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A27DA7">
        <w:rPr>
          <w:b/>
        </w:rPr>
        <w:t>31</w:t>
      </w:r>
      <w:r w:rsidRPr="00BA5033">
        <w:rPr>
          <w:b/>
        </w:rPr>
        <w:t>.</w:t>
      </w:r>
      <w:r w:rsidR="00AC58AB">
        <w:rPr>
          <w:b/>
        </w:rPr>
        <w:t>0</w:t>
      </w:r>
      <w:r w:rsidR="00A27DA7">
        <w:rPr>
          <w:b/>
        </w:rPr>
        <w:t>3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>. питьевой водопровод 19,0 м литер 12</w:t>
            </w:r>
            <w:r w:rsidR="00CD5F08">
              <w:rPr>
                <w:rFonts w:ascii="Times New Roman" w:hAnsi="Times New Roman" w:cs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AC58AB" w:rsidP="0045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Первомайская,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D2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proofErr w:type="gramEnd"/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A1956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2015-07-27T06:01:00Z</cp:lastPrinted>
  <dcterms:created xsi:type="dcterms:W3CDTF">2016-03-29T15:06:00Z</dcterms:created>
  <dcterms:modified xsi:type="dcterms:W3CDTF">2016-03-29T15:06:00Z</dcterms:modified>
</cp:coreProperties>
</file>