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A3" w:rsidRDefault="00617FA3" w:rsidP="0061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617FA3" w:rsidRDefault="00617FA3" w:rsidP="0061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проверках, осуществленных в 2011 году </w:t>
      </w:r>
    </w:p>
    <w:p w:rsidR="00617FA3" w:rsidRDefault="00617FA3" w:rsidP="0061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 муниципального земельного контроля </w:t>
      </w:r>
    </w:p>
    <w:p w:rsidR="00617FA3" w:rsidRDefault="00617FA3" w:rsidP="00617F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 «Город Волгодонск»</w:t>
      </w:r>
    </w:p>
    <w:p w:rsidR="00617FA3" w:rsidRDefault="00617FA3" w:rsidP="00617FA3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proofErr w:type="gramStart"/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>. 2 ст. 72 ЗК РФ земельный контроль за использованием земель на территории муниципальных образований осуществляется в соответствии с законодательством Российской Федерации и в порядке, установленном нормативными правовыми актами органов местного самоуправления</w:t>
      </w:r>
    </w:p>
    <w:p w:rsidR="00617FA3" w:rsidRDefault="00617FA3" w:rsidP="00617FA3">
      <w:pPr>
        <w:autoSpaceDE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 использованием земель на территории муниципального образования вместе с рядом других вопросов отнесен к вопросам, где органам местного самоуправления предоставляется возможность создания своего собственного механизма их решения, исходя из выделенных им законодательством, в соответствующих предметах ведения, участков управления.</w:t>
      </w:r>
      <w:proofErr w:type="gramEnd"/>
    </w:p>
    <w:p w:rsidR="00617FA3" w:rsidRDefault="00617FA3" w:rsidP="00617FA3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Муниципальный земельный контроль</w:t>
      </w:r>
      <w:r>
        <w:rPr>
          <w:sz w:val="28"/>
          <w:szCs w:val="28"/>
        </w:rPr>
        <w:t xml:space="preserve"> - деятельность Комитета по управлению имуществом города Волгодонска, по организации и проведению на территории муниципального образования "Город Волгодонск" проверок по использованию юридическими лицами, индивидуальными предпринимателями, а также лицами, не являющимися субъектами предпринимательской деятельности, земельных участков в соответствии с земельным законодательством и действующими муниципальными правовыми актами.</w:t>
      </w:r>
    </w:p>
    <w:p w:rsidR="00617FA3" w:rsidRDefault="00617FA3" w:rsidP="00617FA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Исполнение функций по муниципальному земельному контролю осуществляется в соответствии с Конституцией Российской Федерации и требованиями:</w:t>
      </w:r>
    </w:p>
    <w:p w:rsidR="00617FA3" w:rsidRDefault="00617FA3" w:rsidP="00617FA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Земельного кодекса Российской Федерации;</w:t>
      </w:r>
    </w:p>
    <w:p w:rsidR="00617FA3" w:rsidRDefault="00617FA3" w:rsidP="00617FA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Кодекса Российской Федерации об административных правонарушениях;</w:t>
      </w:r>
    </w:p>
    <w:p w:rsidR="00617FA3" w:rsidRDefault="00617FA3" w:rsidP="00617FA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изменениями от 28.04.2009);</w:t>
      </w:r>
    </w:p>
    <w:p w:rsidR="00617FA3" w:rsidRDefault="00617FA3" w:rsidP="00617FA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Областного закона Ростовской области от 25.10.2002 №273-ЗС «Об административных правонарушениях» (в редакции Областного закона от 26.05.2010 №412-ЗС «О внесении изменений в Областной закон «Об административных правонарушениях»):</w:t>
      </w:r>
    </w:p>
    <w:p w:rsidR="00617FA3" w:rsidRDefault="00617FA3" w:rsidP="00617FA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Устава муниципального образования "Город Волгодонск";</w:t>
      </w:r>
    </w:p>
    <w:p w:rsidR="00617FA3" w:rsidRDefault="00617FA3" w:rsidP="00617FA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Положения о Комитете по управлению имуществом города Волгодонска;</w:t>
      </w:r>
    </w:p>
    <w:p w:rsidR="00617FA3" w:rsidRDefault="00617FA3" w:rsidP="00617FA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 14.10.2009г. №120 «Об утверждении Положения о муниципальном земельном контроле» с изменениями, внесенными решением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 07.07.2010 №95;</w:t>
      </w:r>
    </w:p>
    <w:p w:rsidR="00617FA3" w:rsidRDefault="00617FA3" w:rsidP="00617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Постановления Администрации города Волгодонска от 31.08.2011 №2320 «Об утверждении Административного регламента проведения проверок при </w:t>
      </w:r>
      <w:r>
        <w:rPr>
          <w:sz w:val="28"/>
          <w:szCs w:val="28"/>
        </w:rPr>
        <w:lastRenderedPageBreak/>
        <w:t xml:space="preserve">осуществлении муниципального земельного контроля» закреплена процедура возбуждения дела об административном правонарушении. </w:t>
      </w:r>
    </w:p>
    <w:p w:rsidR="00617FA3" w:rsidRPr="00784244" w:rsidRDefault="00617FA3" w:rsidP="00617F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 период с 01.01.2011 по 31.12.2011 года муниципальным земельным контролем на территории муниципального образования «Город Волгодонск» в рамках  муниципального земельного контроля проведено </w:t>
      </w:r>
      <w:r w:rsidRPr="00784244">
        <w:rPr>
          <w:sz w:val="28"/>
          <w:szCs w:val="28"/>
        </w:rPr>
        <w:t>59 плановых проверок субъектов предпринимательской деятельности.</w:t>
      </w:r>
    </w:p>
    <w:p w:rsidR="00617FA3" w:rsidRPr="00784244" w:rsidRDefault="00617FA3" w:rsidP="00617F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244">
        <w:rPr>
          <w:sz w:val="28"/>
          <w:szCs w:val="28"/>
        </w:rPr>
        <w:t xml:space="preserve"> 22 плановые проверки не состоялась, в т.ч.: </w:t>
      </w:r>
    </w:p>
    <w:p w:rsidR="00617FA3" w:rsidRDefault="00617FA3" w:rsidP="00617F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13 – в связи с неявкой представителя (п. 2 ст. 15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контроля");</w:t>
      </w:r>
    </w:p>
    <w:p w:rsidR="00617FA3" w:rsidRDefault="00617FA3" w:rsidP="00617F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 – в связи с </w:t>
      </w:r>
      <w:proofErr w:type="spellStart"/>
      <w:r>
        <w:rPr>
          <w:sz w:val="28"/>
          <w:szCs w:val="28"/>
        </w:rPr>
        <w:t>неистечением</w:t>
      </w:r>
      <w:proofErr w:type="spellEnd"/>
      <w:r>
        <w:rPr>
          <w:sz w:val="28"/>
          <w:szCs w:val="28"/>
        </w:rPr>
        <w:t xml:space="preserve"> 3-х лет с момента последней проверки или образования юр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ица (п.2 ст.9  Федерального закона №294-ФЗ);</w:t>
      </w:r>
    </w:p>
    <w:p w:rsidR="00617FA3" w:rsidRDefault="00617FA3" w:rsidP="00617F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2- в связи с отсутствием на момент проверки используемых земельных участков;</w:t>
      </w:r>
    </w:p>
    <w:p w:rsidR="00617FA3" w:rsidRDefault="00617FA3" w:rsidP="00617F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2 - в связи с признанием земельных участков собственностью РФ;</w:t>
      </w:r>
    </w:p>
    <w:p w:rsidR="00617FA3" w:rsidRDefault="00617FA3" w:rsidP="00617FA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результатам плановых проверок  направлено 22 «Предписания» об устранении выявленных нарушений, в т.ч. за нарушения, ответственность за которые предусмотрена ст.7.1(самовольное занятие земельного участка</w:t>
      </w:r>
      <w:r>
        <w:rPr>
          <w:sz w:val="36"/>
          <w:szCs w:val="28"/>
        </w:rPr>
        <w:t>)</w:t>
      </w:r>
      <w:r>
        <w:rPr>
          <w:sz w:val="28"/>
          <w:szCs w:val="28"/>
        </w:rPr>
        <w:t>, ч.1 7.2. (уничтожение или повреждение межевых знаков границ земельных участков, а равно невыполнение обязанностей по сохранению указанных знаков), 7.10.(самовольная уступка права пользования землей, недрами, лесным участком или водным объектом), 8.8. (использование земельных</w:t>
      </w:r>
      <w:proofErr w:type="gramEnd"/>
      <w:r>
        <w:rPr>
          <w:sz w:val="28"/>
          <w:szCs w:val="28"/>
        </w:rPr>
        <w:t xml:space="preserve"> участков не по целевому назначению, невыполнение обязанностей по приведению земель в состояние, пригодное для использования по целевому назначению) Кодекса об Административных правонарушениях РФ.  Материалы по 3 проверкам были переданы в отдел по городу Волгодонску федеральной службы государственной регистрации, кадастра  и картографии по Ростовской области для рассмотрения и привлечения виновных лиц к ответственности </w:t>
      </w:r>
    </w:p>
    <w:p w:rsidR="00617FA3" w:rsidRDefault="00617FA3" w:rsidP="00617F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ходе 34 проверок нарушений не выявлено. </w:t>
      </w:r>
    </w:p>
    <w:p w:rsidR="00617FA3" w:rsidRDefault="00617FA3" w:rsidP="00617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инспекторами муниципального земельного контроля</w:t>
      </w:r>
      <w:r w:rsidRPr="00AB5BBB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62 проверки (обследования) земельных участков, предоставленных в аренду физическим лицам и индивидуальным предпринимателям, в т.ч.:</w:t>
      </w:r>
    </w:p>
    <w:p w:rsidR="00617FA3" w:rsidRDefault="00617FA3" w:rsidP="00617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рамках внеплановых проверок муниципального земельного контроля – 5 проверок, </w:t>
      </w:r>
    </w:p>
    <w:p w:rsidR="00617FA3" w:rsidRDefault="00617FA3" w:rsidP="00617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рамках проверки исполнения условий договора -  57, 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т.ч. – в отношении индивидуальных предпринимателей – 11, в отношении физических лиц – 46.</w:t>
      </w:r>
    </w:p>
    <w:p w:rsidR="00617FA3" w:rsidRDefault="00617FA3" w:rsidP="00617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проверок исполнения условий договора составлено 55 актов визуального осмотра. Копии актов предоставлены специалистам ОЗО. </w:t>
      </w:r>
    </w:p>
    <w:p w:rsidR="00617FA3" w:rsidRDefault="00617FA3" w:rsidP="00617FA3">
      <w:pPr>
        <w:spacing w:line="228" w:lineRule="auto"/>
        <w:ind w:firstLine="737"/>
        <w:jc w:val="both"/>
        <w:rPr>
          <w:sz w:val="28"/>
          <w:szCs w:val="28"/>
        </w:rPr>
      </w:pPr>
    </w:p>
    <w:p w:rsidR="00617FA3" w:rsidRDefault="00617FA3" w:rsidP="00617FA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муниципальный инспектор                                   Е.В. Ерохин</w:t>
      </w:r>
    </w:p>
    <w:p w:rsidR="00617FA3" w:rsidRDefault="00617FA3" w:rsidP="00617FA3">
      <w:pPr>
        <w:rPr>
          <w:sz w:val="28"/>
          <w:szCs w:val="28"/>
        </w:rPr>
      </w:pPr>
    </w:p>
    <w:p w:rsidR="00243CF5" w:rsidRDefault="00617FA3">
      <w:r>
        <w:rPr>
          <w:sz w:val="28"/>
          <w:szCs w:val="28"/>
        </w:rPr>
        <w:t>С</w:t>
      </w:r>
      <w:r w:rsidRPr="00697B5E">
        <w:rPr>
          <w:sz w:val="28"/>
          <w:szCs w:val="28"/>
        </w:rPr>
        <w:t>ерая Д.В.</w:t>
      </w:r>
      <w:r>
        <w:rPr>
          <w:sz w:val="28"/>
          <w:szCs w:val="28"/>
        </w:rPr>
        <w:t xml:space="preserve"> 23-75-56</w:t>
      </w:r>
    </w:p>
    <w:sectPr w:rsidR="00243CF5" w:rsidSect="00E0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FA3"/>
    <w:rsid w:val="000017F2"/>
    <w:rsid w:val="0000696A"/>
    <w:rsid w:val="000161EF"/>
    <w:rsid w:val="00021350"/>
    <w:rsid w:val="0002315D"/>
    <w:rsid w:val="000417B4"/>
    <w:rsid w:val="000459F1"/>
    <w:rsid w:val="0004709A"/>
    <w:rsid w:val="00054CBC"/>
    <w:rsid w:val="00067513"/>
    <w:rsid w:val="00072AE2"/>
    <w:rsid w:val="00080133"/>
    <w:rsid w:val="00085E05"/>
    <w:rsid w:val="00086DE6"/>
    <w:rsid w:val="00093A8D"/>
    <w:rsid w:val="00096614"/>
    <w:rsid w:val="000B28A9"/>
    <w:rsid w:val="000B2F8A"/>
    <w:rsid w:val="000E0330"/>
    <w:rsid w:val="000E2825"/>
    <w:rsid w:val="000E4B05"/>
    <w:rsid w:val="000F6B81"/>
    <w:rsid w:val="00105EEF"/>
    <w:rsid w:val="0010740E"/>
    <w:rsid w:val="00116180"/>
    <w:rsid w:val="0013190E"/>
    <w:rsid w:val="00140105"/>
    <w:rsid w:val="00141F69"/>
    <w:rsid w:val="00146C44"/>
    <w:rsid w:val="00153EB0"/>
    <w:rsid w:val="0015510D"/>
    <w:rsid w:val="00160801"/>
    <w:rsid w:val="00165AC9"/>
    <w:rsid w:val="00170004"/>
    <w:rsid w:val="0017691C"/>
    <w:rsid w:val="0018052E"/>
    <w:rsid w:val="00180E99"/>
    <w:rsid w:val="00186594"/>
    <w:rsid w:val="001A7D74"/>
    <w:rsid w:val="001C15C7"/>
    <w:rsid w:val="001C58F1"/>
    <w:rsid w:val="001C7795"/>
    <w:rsid w:val="001D2E54"/>
    <w:rsid w:val="001D73CE"/>
    <w:rsid w:val="001F2A4E"/>
    <w:rsid w:val="001F465A"/>
    <w:rsid w:val="00200E7C"/>
    <w:rsid w:val="0020457F"/>
    <w:rsid w:val="002120AF"/>
    <w:rsid w:val="00212EE4"/>
    <w:rsid w:val="002151E1"/>
    <w:rsid w:val="00244DEA"/>
    <w:rsid w:val="00257C49"/>
    <w:rsid w:val="0027332D"/>
    <w:rsid w:val="002739C6"/>
    <w:rsid w:val="0027601D"/>
    <w:rsid w:val="002766CA"/>
    <w:rsid w:val="00276A08"/>
    <w:rsid w:val="0027711E"/>
    <w:rsid w:val="00284296"/>
    <w:rsid w:val="00295EB9"/>
    <w:rsid w:val="002A3CA3"/>
    <w:rsid w:val="002B0ECB"/>
    <w:rsid w:val="002B3E36"/>
    <w:rsid w:val="002B4AC2"/>
    <w:rsid w:val="002C26B0"/>
    <w:rsid w:val="002C58E2"/>
    <w:rsid w:val="002E056A"/>
    <w:rsid w:val="002F6019"/>
    <w:rsid w:val="003021EC"/>
    <w:rsid w:val="00315C56"/>
    <w:rsid w:val="00352AF2"/>
    <w:rsid w:val="003966A6"/>
    <w:rsid w:val="003A26CE"/>
    <w:rsid w:val="003A54E1"/>
    <w:rsid w:val="003B6D50"/>
    <w:rsid w:val="003C2F12"/>
    <w:rsid w:val="003D093D"/>
    <w:rsid w:val="003D1B49"/>
    <w:rsid w:val="003F0073"/>
    <w:rsid w:val="004027E8"/>
    <w:rsid w:val="00405EB7"/>
    <w:rsid w:val="00421C4F"/>
    <w:rsid w:val="00424CF5"/>
    <w:rsid w:val="00432715"/>
    <w:rsid w:val="004360F5"/>
    <w:rsid w:val="00446CBA"/>
    <w:rsid w:val="00453454"/>
    <w:rsid w:val="00456F20"/>
    <w:rsid w:val="004722C8"/>
    <w:rsid w:val="00477A9F"/>
    <w:rsid w:val="004809F1"/>
    <w:rsid w:val="00481B44"/>
    <w:rsid w:val="004857D3"/>
    <w:rsid w:val="00496FBA"/>
    <w:rsid w:val="004A5FA6"/>
    <w:rsid w:val="004B0C0A"/>
    <w:rsid w:val="004C0123"/>
    <w:rsid w:val="004C57FB"/>
    <w:rsid w:val="004D08C0"/>
    <w:rsid w:val="004E3439"/>
    <w:rsid w:val="004E5F06"/>
    <w:rsid w:val="004F3C72"/>
    <w:rsid w:val="004F637A"/>
    <w:rsid w:val="00513F60"/>
    <w:rsid w:val="005143BD"/>
    <w:rsid w:val="005150CA"/>
    <w:rsid w:val="00515651"/>
    <w:rsid w:val="005176A0"/>
    <w:rsid w:val="005265AD"/>
    <w:rsid w:val="00532581"/>
    <w:rsid w:val="00552F9B"/>
    <w:rsid w:val="00574CC2"/>
    <w:rsid w:val="005820F0"/>
    <w:rsid w:val="00597A40"/>
    <w:rsid w:val="00597CD7"/>
    <w:rsid w:val="005A1B17"/>
    <w:rsid w:val="005B623E"/>
    <w:rsid w:val="005B6CFE"/>
    <w:rsid w:val="005C1367"/>
    <w:rsid w:val="005D56D7"/>
    <w:rsid w:val="005E0329"/>
    <w:rsid w:val="005E7204"/>
    <w:rsid w:val="005F2544"/>
    <w:rsid w:val="005F2A89"/>
    <w:rsid w:val="00611843"/>
    <w:rsid w:val="0061512B"/>
    <w:rsid w:val="00617FA3"/>
    <w:rsid w:val="00634A9F"/>
    <w:rsid w:val="00634DA6"/>
    <w:rsid w:val="006451D7"/>
    <w:rsid w:val="00646D2E"/>
    <w:rsid w:val="0065093C"/>
    <w:rsid w:val="006511D9"/>
    <w:rsid w:val="006515E4"/>
    <w:rsid w:val="00654F19"/>
    <w:rsid w:val="00677AB0"/>
    <w:rsid w:val="006855B8"/>
    <w:rsid w:val="006871F5"/>
    <w:rsid w:val="00691541"/>
    <w:rsid w:val="00696821"/>
    <w:rsid w:val="006B3CD9"/>
    <w:rsid w:val="006B4500"/>
    <w:rsid w:val="006B4ED9"/>
    <w:rsid w:val="006C3322"/>
    <w:rsid w:val="006D06E5"/>
    <w:rsid w:val="006F72B7"/>
    <w:rsid w:val="00705956"/>
    <w:rsid w:val="00707624"/>
    <w:rsid w:val="00712737"/>
    <w:rsid w:val="00750A85"/>
    <w:rsid w:val="007542A9"/>
    <w:rsid w:val="00755849"/>
    <w:rsid w:val="007647D1"/>
    <w:rsid w:val="00771B58"/>
    <w:rsid w:val="00774169"/>
    <w:rsid w:val="007749AF"/>
    <w:rsid w:val="00774B92"/>
    <w:rsid w:val="00775A3F"/>
    <w:rsid w:val="007A2255"/>
    <w:rsid w:val="007A5602"/>
    <w:rsid w:val="007A61CA"/>
    <w:rsid w:val="007B3152"/>
    <w:rsid w:val="007B7C60"/>
    <w:rsid w:val="007C3337"/>
    <w:rsid w:val="007E5AA3"/>
    <w:rsid w:val="007F6AA9"/>
    <w:rsid w:val="00805436"/>
    <w:rsid w:val="00817DB0"/>
    <w:rsid w:val="00831EE5"/>
    <w:rsid w:val="00863197"/>
    <w:rsid w:val="0086473D"/>
    <w:rsid w:val="00884598"/>
    <w:rsid w:val="00885DA5"/>
    <w:rsid w:val="00893264"/>
    <w:rsid w:val="00893348"/>
    <w:rsid w:val="008C1BCA"/>
    <w:rsid w:val="008C55D0"/>
    <w:rsid w:val="008C60BA"/>
    <w:rsid w:val="008C63C4"/>
    <w:rsid w:val="008D2131"/>
    <w:rsid w:val="008E4A6F"/>
    <w:rsid w:val="008E620C"/>
    <w:rsid w:val="008F5792"/>
    <w:rsid w:val="008F68F6"/>
    <w:rsid w:val="00901965"/>
    <w:rsid w:val="009022E4"/>
    <w:rsid w:val="00903DA5"/>
    <w:rsid w:val="00913A75"/>
    <w:rsid w:val="00922506"/>
    <w:rsid w:val="00924ED7"/>
    <w:rsid w:val="00926B07"/>
    <w:rsid w:val="009344F0"/>
    <w:rsid w:val="00956D0B"/>
    <w:rsid w:val="00961EF1"/>
    <w:rsid w:val="00965E7D"/>
    <w:rsid w:val="00966645"/>
    <w:rsid w:val="00976858"/>
    <w:rsid w:val="0098736F"/>
    <w:rsid w:val="00995CD9"/>
    <w:rsid w:val="0099699B"/>
    <w:rsid w:val="009A2AE6"/>
    <w:rsid w:val="009B4108"/>
    <w:rsid w:val="009C072B"/>
    <w:rsid w:val="009C1B84"/>
    <w:rsid w:val="009C4333"/>
    <w:rsid w:val="009D6C9B"/>
    <w:rsid w:val="009E096C"/>
    <w:rsid w:val="00A120ED"/>
    <w:rsid w:val="00A14473"/>
    <w:rsid w:val="00A145A5"/>
    <w:rsid w:val="00A27774"/>
    <w:rsid w:val="00A446CD"/>
    <w:rsid w:val="00A575D2"/>
    <w:rsid w:val="00A619FE"/>
    <w:rsid w:val="00A671C0"/>
    <w:rsid w:val="00A67BAF"/>
    <w:rsid w:val="00A701B8"/>
    <w:rsid w:val="00A82F88"/>
    <w:rsid w:val="00A917D8"/>
    <w:rsid w:val="00A93FF8"/>
    <w:rsid w:val="00A94707"/>
    <w:rsid w:val="00A95683"/>
    <w:rsid w:val="00A9616D"/>
    <w:rsid w:val="00A96C50"/>
    <w:rsid w:val="00AA6265"/>
    <w:rsid w:val="00AB7261"/>
    <w:rsid w:val="00AC201B"/>
    <w:rsid w:val="00AC2817"/>
    <w:rsid w:val="00AC4494"/>
    <w:rsid w:val="00AD1F23"/>
    <w:rsid w:val="00AD35AD"/>
    <w:rsid w:val="00AD3AA0"/>
    <w:rsid w:val="00AE114E"/>
    <w:rsid w:val="00AF3912"/>
    <w:rsid w:val="00AF55A0"/>
    <w:rsid w:val="00B15821"/>
    <w:rsid w:val="00B24352"/>
    <w:rsid w:val="00B2580A"/>
    <w:rsid w:val="00B32088"/>
    <w:rsid w:val="00B34F95"/>
    <w:rsid w:val="00B40E58"/>
    <w:rsid w:val="00B40E65"/>
    <w:rsid w:val="00B46157"/>
    <w:rsid w:val="00B47D75"/>
    <w:rsid w:val="00B515C2"/>
    <w:rsid w:val="00B55186"/>
    <w:rsid w:val="00B636C9"/>
    <w:rsid w:val="00B66FE6"/>
    <w:rsid w:val="00B84746"/>
    <w:rsid w:val="00B94E1F"/>
    <w:rsid w:val="00B961E8"/>
    <w:rsid w:val="00BC19D7"/>
    <w:rsid w:val="00BC2CAB"/>
    <w:rsid w:val="00BD7537"/>
    <w:rsid w:val="00BE2676"/>
    <w:rsid w:val="00BF6995"/>
    <w:rsid w:val="00C0535B"/>
    <w:rsid w:val="00C10134"/>
    <w:rsid w:val="00C14E08"/>
    <w:rsid w:val="00C165A6"/>
    <w:rsid w:val="00C1760F"/>
    <w:rsid w:val="00C241F0"/>
    <w:rsid w:val="00C26C1E"/>
    <w:rsid w:val="00C30B1C"/>
    <w:rsid w:val="00C31DDD"/>
    <w:rsid w:val="00C3228D"/>
    <w:rsid w:val="00C379DE"/>
    <w:rsid w:val="00C42F50"/>
    <w:rsid w:val="00C50006"/>
    <w:rsid w:val="00C56F4D"/>
    <w:rsid w:val="00C65130"/>
    <w:rsid w:val="00C706D2"/>
    <w:rsid w:val="00C74D04"/>
    <w:rsid w:val="00C74F89"/>
    <w:rsid w:val="00C84EAF"/>
    <w:rsid w:val="00C87622"/>
    <w:rsid w:val="00C930A6"/>
    <w:rsid w:val="00CA052E"/>
    <w:rsid w:val="00CA4F60"/>
    <w:rsid w:val="00CA604E"/>
    <w:rsid w:val="00CA661E"/>
    <w:rsid w:val="00CB6E53"/>
    <w:rsid w:val="00CC1578"/>
    <w:rsid w:val="00CC16B8"/>
    <w:rsid w:val="00CC31D4"/>
    <w:rsid w:val="00CD42EE"/>
    <w:rsid w:val="00CD6E20"/>
    <w:rsid w:val="00CF5722"/>
    <w:rsid w:val="00CF7134"/>
    <w:rsid w:val="00D05BC4"/>
    <w:rsid w:val="00D14624"/>
    <w:rsid w:val="00D177A2"/>
    <w:rsid w:val="00D22570"/>
    <w:rsid w:val="00D301BB"/>
    <w:rsid w:val="00D317E4"/>
    <w:rsid w:val="00D32926"/>
    <w:rsid w:val="00D41528"/>
    <w:rsid w:val="00D46474"/>
    <w:rsid w:val="00D5574C"/>
    <w:rsid w:val="00D57468"/>
    <w:rsid w:val="00D62EE9"/>
    <w:rsid w:val="00D66DBE"/>
    <w:rsid w:val="00D85CAD"/>
    <w:rsid w:val="00D912AF"/>
    <w:rsid w:val="00D92759"/>
    <w:rsid w:val="00DB10B8"/>
    <w:rsid w:val="00DB4F72"/>
    <w:rsid w:val="00DB6221"/>
    <w:rsid w:val="00DB6966"/>
    <w:rsid w:val="00DC08C9"/>
    <w:rsid w:val="00DC10EC"/>
    <w:rsid w:val="00DD24DA"/>
    <w:rsid w:val="00DD334C"/>
    <w:rsid w:val="00DF5FAF"/>
    <w:rsid w:val="00DF755E"/>
    <w:rsid w:val="00E03481"/>
    <w:rsid w:val="00E14ACC"/>
    <w:rsid w:val="00E160BB"/>
    <w:rsid w:val="00E201FB"/>
    <w:rsid w:val="00E25CCF"/>
    <w:rsid w:val="00E34C92"/>
    <w:rsid w:val="00E35B45"/>
    <w:rsid w:val="00E56E95"/>
    <w:rsid w:val="00E66D34"/>
    <w:rsid w:val="00E72395"/>
    <w:rsid w:val="00E82036"/>
    <w:rsid w:val="00E8244C"/>
    <w:rsid w:val="00E8702F"/>
    <w:rsid w:val="00E87505"/>
    <w:rsid w:val="00E9511A"/>
    <w:rsid w:val="00E9734F"/>
    <w:rsid w:val="00EA112E"/>
    <w:rsid w:val="00EB29C3"/>
    <w:rsid w:val="00EC5549"/>
    <w:rsid w:val="00ED36A9"/>
    <w:rsid w:val="00ED570C"/>
    <w:rsid w:val="00EE076D"/>
    <w:rsid w:val="00EE5196"/>
    <w:rsid w:val="00EF6E62"/>
    <w:rsid w:val="00F1695D"/>
    <w:rsid w:val="00F176BD"/>
    <w:rsid w:val="00F311A8"/>
    <w:rsid w:val="00F4099D"/>
    <w:rsid w:val="00F47613"/>
    <w:rsid w:val="00F55691"/>
    <w:rsid w:val="00F56612"/>
    <w:rsid w:val="00F84D89"/>
    <w:rsid w:val="00F94B27"/>
    <w:rsid w:val="00FB0E69"/>
    <w:rsid w:val="00FC0C96"/>
    <w:rsid w:val="00FD1D7A"/>
    <w:rsid w:val="00FD30A4"/>
    <w:rsid w:val="00FF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Company>КУИ города Волгодонска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Серая</dc:creator>
  <cp:keywords/>
  <dc:description/>
  <cp:lastModifiedBy>Серая</cp:lastModifiedBy>
  <cp:revision>1</cp:revision>
  <dcterms:created xsi:type="dcterms:W3CDTF">2012-03-21T06:35:00Z</dcterms:created>
  <dcterms:modified xsi:type="dcterms:W3CDTF">2012-03-21T06:36:00Z</dcterms:modified>
</cp:coreProperties>
</file>