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51ED2"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347557">
        <w:rPr>
          <w:sz w:val="28"/>
          <w:szCs w:val="28"/>
        </w:rPr>
        <w:t>2</w:t>
      </w:r>
      <w:r w:rsidR="0005360C">
        <w:rPr>
          <w:sz w:val="28"/>
          <w:szCs w:val="28"/>
        </w:rPr>
        <w:t>1</w:t>
      </w:r>
      <w:r w:rsidR="00951ED2"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05360C">
        <w:rPr>
          <w:sz w:val="28"/>
          <w:szCs w:val="28"/>
        </w:rPr>
        <w:t>5</w:t>
      </w:r>
      <w:r w:rsidR="00951ED2"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 w:rsidR="00951ED2"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</w:t>
      </w:r>
      <w:r w:rsidR="00D75E69">
        <w:rPr>
          <w:sz w:val="28"/>
          <w:szCs w:val="28"/>
        </w:rPr>
        <w:t>на 5 лет</w:t>
      </w:r>
      <w:r w:rsidR="00970B15">
        <w:rPr>
          <w:sz w:val="28"/>
          <w:szCs w:val="28"/>
        </w:rPr>
        <w:t>.</w:t>
      </w:r>
    </w:p>
    <w:p w:rsidR="00525192" w:rsidRPr="00ED11E8" w:rsidRDefault="00525192" w:rsidP="00D75E69">
      <w:p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Pr="00ED11E8">
          <w:rPr>
            <w:rStyle w:val="a7"/>
            <w:color w:val="auto"/>
            <w:sz w:val="28"/>
            <w:szCs w:val="28"/>
          </w:rPr>
          <w:t>.</w:t>
        </w:r>
        <w:r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r w:rsidRPr="00ED11E8">
          <w:rPr>
            <w:rStyle w:val="a7"/>
            <w:color w:val="auto"/>
            <w:sz w:val="28"/>
            <w:szCs w:val="28"/>
          </w:rPr>
          <w:t>.</w:t>
        </w:r>
        <w:r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r w:rsidRPr="00ED11E8">
          <w:rPr>
            <w:rStyle w:val="a7"/>
            <w:color w:val="auto"/>
            <w:sz w:val="28"/>
            <w:szCs w:val="28"/>
          </w:rPr>
          <w:t>.</w:t>
        </w:r>
        <w:r w:rsidRPr="00ED11E8">
          <w:rPr>
            <w:rStyle w:val="a7"/>
            <w:color w:val="auto"/>
            <w:sz w:val="28"/>
            <w:szCs w:val="28"/>
            <w:lang w:val="en-US"/>
          </w:rPr>
          <w:t>ru</w:t>
        </w:r>
      </w:hyperlink>
    </w:p>
    <w:p w:rsidR="00525192" w:rsidRPr="00347557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по управлению имуществом города Волгодонска. 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r w:rsidR="00347557" w:rsidRPr="00347557">
        <w:rPr>
          <w:sz w:val="28"/>
          <w:szCs w:val="28"/>
          <w:lang w:val="en-US"/>
        </w:rPr>
        <w:t>arenda</w:t>
      </w:r>
      <w:r w:rsidR="00347557" w:rsidRPr="00347557">
        <w:rPr>
          <w:sz w:val="28"/>
          <w:szCs w:val="28"/>
        </w:rPr>
        <w:t>_</w:t>
      </w:r>
      <w:r w:rsidR="00347557" w:rsidRPr="00347557">
        <w:rPr>
          <w:sz w:val="28"/>
          <w:szCs w:val="28"/>
          <w:lang w:val="en-US"/>
        </w:rPr>
        <w:t>kuigv</w:t>
      </w:r>
      <w:r w:rsidR="00347557" w:rsidRPr="00347557">
        <w:rPr>
          <w:sz w:val="28"/>
          <w:szCs w:val="28"/>
        </w:rPr>
        <w:t>@</w:t>
      </w:r>
      <w:r w:rsidR="00347557">
        <w:rPr>
          <w:sz w:val="28"/>
          <w:szCs w:val="28"/>
          <w:lang w:val="en-US"/>
        </w:rPr>
        <w:t>vlgd</w:t>
      </w:r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r w:rsidR="00347557">
        <w:rPr>
          <w:sz w:val="28"/>
          <w:szCs w:val="28"/>
          <w:lang w:val="en-US"/>
        </w:rPr>
        <w:t>ru</w:t>
      </w:r>
      <w:r w:rsidR="00347557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проведении аукциона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05360C">
        <w:rPr>
          <w:sz w:val="28"/>
          <w:szCs w:val="28"/>
        </w:rPr>
        <w:t>1</w:t>
      </w:r>
      <w:r w:rsidR="00904E43">
        <w:rPr>
          <w:sz w:val="28"/>
          <w:szCs w:val="28"/>
        </w:rPr>
        <w:t>5</w:t>
      </w:r>
      <w:r w:rsidR="00DD435D">
        <w:rPr>
          <w:sz w:val="28"/>
          <w:szCs w:val="28"/>
        </w:rPr>
        <w:t xml:space="preserve">» </w:t>
      </w:r>
      <w:r w:rsidR="00ED11E8">
        <w:rPr>
          <w:sz w:val="28"/>
          <w:szCs w:val="28"/>
        </w:rPr>
        <w:t>ма</w:t>
      </w:r>
      <w:r w:rsidR="0005360C">
        <w:rPr>
          <w:sz w:val="28"/>
          <w:szCs w:val="28"/>
        </w:rPr>
        <w:t>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347557">
        <w:rPr>
          <w:sz w:val="28"/>
          <w:szCs w:val="28"/>
        </w:rPr>
        <w:t>2</w:t>
      </w:r>
      <w:r w:rsidR="0005360C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05360C">
        <w:rPr>
          <w:sz w:val="28"/>
          <w:szCs w:val="28"/>
        </w:rPr>
        <w:t>мая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>Ростовская область, г.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 Ростовская область, г.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lastRenderedPageBreak/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992"/>
        <w:gridCol w:w="1417"/>
        <w:gridCol w:w="1134"/>
      </w:tblGrid>
      <w:tr w:rsidR="00347557" w:rsidRPr="002C0488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Пло</w:t>
            </w:r>
          </w:p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 xml:space="preserve">щадь, </w:t>
            </w:r>
          </w:p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Сумма годовой арендной платы, без учета НДС</w:t>
            </w:r>
            <w:r w:rsidR="007377B3">
              <w:t>,</w:t>
            </w:r>
            <w:r w:rsidRPr="002C0488"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Сумма задатка, руб.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E774CA" w:rsidRDefault="0005360C" w:rsidP="000C08E5">
            <w:pPr>
              <w:ind w:left="-70" w:right="-74" w:hanging="14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 xml:space="preserve">Ростовская область, 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 xml:space="preserve">г. Волгодонск,  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 xml:space="preserve">пр-т. Строителей, 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>д. 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>Часть помещения 2 этажа: №</w:t>
            </w:r>
            <w:r w:rsidRPr="00185C3D">
              <w:rPr>
                <w:vanish/>
              </w:rPr>
              <w:t>е</w:t>
            </w:r>
            <w:r w:rsidRPr="00185C3D">
              <w:t>№24,25,35  площадью 150,3 кв.м + 16/100 долей в праве собственности на часть помещения к.1-3,9-15,18-21,28,29,35,42,43,50 на 1-м этаже, общей площадью 294,4 кв.м, 16/100 долей в праве собственности н</w:t>
            </w:r>
            <w:r>
              <w:t>а часть помещения к.1,2,4,13,15-</w:t>
            </w:r>
            <w:r w:rsidRPr="00185C3D">
              <w:t>17,21,28,</w:t>
            </w:r>
            <w:r>
              <w:t xml:space="preserve"> </w:t>
            </w:r>
            <w:r w:rsidRPr="00185C3D">
              <w:t>32,34,37 на 2-м этаже, общей площадью 201,1кв.м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  <w:rPr>
                <w:lang w:val="en-US"/>
              </w:rPr>
            </w:pPr>
            <w:r w:rsidRPr="00185C3D">
              <w:t>219,7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648052,00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108008,67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 xml:space="preserve">Ростовская область, г. Волгодонск, </w:t>
            </w:r>
          </w:p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>ул. Морская, д.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 xml:space="preserve">Административное здание, литер Т (№№1-13)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230,1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509497,00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84916,17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 xml:space="preserve">Ростовская область, 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>г. Волгодонск, ул. Бетонная вторая, д. 16,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 xml:space="preserve">Часть административного здания первого этажа, литер Ж (номера на поэтажном плане №№14,23)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50128,00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8354,67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 xml:space="preserve">Ростовская область, 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>г. Волгодонск  ул. Бетонная вторая, д. 16,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>Часть административного здания первого этажа, литер Ж (номера на поэтажном плане №№24,25,26);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>навес литер ж1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57,2</w:t>
            </w:r>
          </w:p>
          <w:p w:rsidR="0005360C" w:rsidRPr="00185C3D" w:rsidRDefault="0005360C" w:rsidP="0005360C">
            <w:pPr>
              <w:ind w:left="-79" w:right="-74"/>
              <w:jc w:val="center"/>
            </w:pPr>
          </w:p>
          <w:p w:rsidR="0005360C" w:rsidRPr="00185C3D" w:rsidRDefault="0005360C" w:rsidP="0005360C">
            <w:pPr>
              <w:ind w:left="-79" w:right="-74"/>
              <w:jc w:val="center"/>
            </w:pPr>
          </w:p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50641,00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8440,17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 xml:space="preserve">Ростовская область, 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>г. Волгодонск,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lastRenderedPageBreak/>
              <w:t xml:space="preserve"> пр-т. Строителей, д.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lastRenderedPageBreak/>
              <w:t>Помещение №</w:t>
            </w:r>
            <w:r w:rsidRPr="00185C3D">
              <w:rPr>
                <w:lang w:val="en-US"/>
              </w:rPr>
              <w:t>VII</w:t>
            </w:r>
            <w:r w:rsidRPr="00185C3D">
              <w:t>, литер А на 1 этаже 16-ти этажного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187100,00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31183,33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>Ростовская область,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 xml:space="preserve"> г. Волгодонск,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 xml:space="preserve"> пр-т. Строителей, д.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>Помещение №</w:t>
            </w:r>
            <w:r w:rsidRPr="00185C3D">
              <w:rPr>
                <w:lang w:val="en-US"/>
              </w:rPr>
              <w:t>VI</w:t>
            </w:r>
            <w:r w:rsidRPr="00185C3D">
              <w:t>, литер А на 1 этаже 16-ти этажного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325400,00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54233,33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>Ростовская область,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 xml:space="preserve"> г. Волгодонск </w:t>
            </w:r>
          </w:p>
          <w:p w:rsidR="0005360C" w:rsidRPr="00185C3D" w:rsidRDefault="0005360C" w:rsidP="0005360C">
            <w:pPr>
              <w:ind w:left="-79" w:right="-74"/>
            </w:pPr>
            <w:r w:rsidRPr="00185C3D">
              <w:t>ул. М.Кошевого, 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</w:pPr>
            <w:r w:rsidRPr="00185C3D">
              <w:t xml:space="preserve">Помещение № </w:t>
            </w:r>
            <w:r w:rsidRPr="00185C3D">
              <w:rPr>
                <w:lang w:val="en-US"/>
              </w:rPr>
              <w:t>V</w:t>
            </w:r>
            <w:r w:rsidRPr="00185C3D">
              <w:t xml:space="preserve"> (номера на поэтажном плане №№1-5) на 1 этаже 12-ти этажного дома, литер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277000,00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46166,67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>Ростовская область,</w:t>
            </w:r>
          </w:p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 xml:space="preserve">г. Волгодонск, </w:t>
            </w:r>
          </w:p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>ул. Гагарина, д.52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 xml:space="preserve">Часть помещения № II (номер на поэтажном плане №19) и места общего пользования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25200,00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4200,00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>Ростовская область,</w:t>
            </w:r>
          </w:p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 xml:space="preserve">г. Волгодонск, </w:t>
            </w:r>
          </w:p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>ул. Ленинградская, д.10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pStyle w:val="aa"/>
              <w:spacing w:after="0"/>
              <w:ind w:left="-79" w:right="-74"/>
            </w:pPr>
            <w:r w:rsidRPr="00185C3D">
              <w:t xml:space="preserve">Часть помещения № VI литер А (номер на поэтажном плане №54) и места общего пользования, расположенного на 5-м этаже 9-ти этажного дома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53600,00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05360C" w:rsidP="0005360C">
            <w:pPr>
              <w:ind w:left="-79" w:right="-74"/>
              <w:jc w:val="center"/>
            </w:pPr>
            <w:r w:rsidRPr="00185C3D">
              <w:t>8933,33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заявку на участие в аукционе по установленной документацией об аукционе форме с приложением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</w:t>
      </w:r>
      <w:r>
        <w:rPr>
          <w:sz w:val="28"/>
          <w:szCs w:val="28"/>
        </w:rPr>
        <w:lastRenderedPageBreak/>
        <w:t>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F63124" w:rsidRDefault="009D4A11" w:rsidP="00775A59">
      <w:pPr>
        <w:pStyle w:val="ConsPlusNormal"/>
        <w:widowControl/>
        <w:ind w:firstLine="540"/>
        <w:jc w:val="both"/>
        <w:rPr>
          <w:color w:val="000000"/>
          <w:spacing w:val="-1"/>
          <w:sz w:val="28"/>
          <w:szCs w:val="28"/>
        </w:rPr>
      </w:pPr>
      <w:r w:rsidRPr="00527D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 </w:t>
      </w:r>
      <w:r w:rsidR="00527D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участию в торгах допускаются</w:t>
      </w:r>
      <w:r w:rsidR="00527DD1" w:rsidRPr="00527DD1">
        <w:rPr>
          <w:rFonts w:ascii="Times New Roman" w:hAnsi="Times New Roman" w:cs="Times New Roman"/>
          <w:sz w:val="28"/>
          <w:szCs w:val="28"/>
        </w:rPr>
        <w:t xml:space="preserve">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="00527DD1" w:rsidRPr="0052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14</w:t>
        </w:r>
      </w:hyperlink>
      <w:r w:rsidR="00527DD1" w:rsidRPr="00527D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7DD1">
        <w:rPr>
          <w:rFonts w:ascii="Times New Roman" w:hAnsi="Times New Roman" w:cs="Times New Roman"/>
          <w:sz w:val="28"/>
          <w:szCs w:val="28"/>
        </w:rPr>
        <w:t>«</w:t>
      </w:r>
      <w:r w:rsidR="00527DD1" w:rsidRPr="00527DD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27DD1">
        <w:rPr>
          <w:rFonts w:ascii="Times New Roman" w:hAnsi="Times New Roman" w:cs="Times New Roman"/>
          <w:sz w:val="28"/>
          <w:szCs w:val="28"/>
        </w:rPr>
        <w:t>»</w:t>
      </w:r>
      <w:r w:rsidR="00527DD1" w:rsidRPr="00527DD1">
        <w:rPr>
          <w:rFonts w:ascii="Times New Roman" w:hAnsi="Times New Roman" w:cs="Times New Roman"/>
          <w:sz w:val="28"/>
          <w:szCs w:val="28"/>
        </w:rPr>
        <w:t xml:space="preserve"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3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 </w:t>
        </w:r>
        <w:r w:rsid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209-ФЗ</w:t>
        </w:r>
      </w:hyperlink>
      <w:r w:rsidR="00527DD1" w:rsidRPr="00527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</w:t>
      </w:r>
    </w:p>
    <w:p w:rsidR="005E032D" w:rsidRDefault="00B559A1" w:rsidP="00912CE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912CE6">
        <w:rPr>
          <w:color w:val="000000"/>
          <w:spacing w:val="-1"/>
          <w:sz w:val="28"/>
          <w:szCs w:val="28"/>
        </w:rPr>
        <w:t>.</w:t>
      </w:r>
    </w:p>
    <w:p w:rsidR="000D3B36" w:rsidRDefault="000D3B36" w:rsidP="005E032D">
      <w:pPr>
        <w:widowControl w:val="0"/>
      </w:pPr>
    </w:p>
    <w:sectPr w:rsidR="000D3B36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3B36"/>
    <w:rsid w:val="00010A51"/>
    <w:rsid w:val="00022DC5"/>
    <w:rsid w:val="0004328F"/>
    <w:rsid w:val="0005360C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1A6EB9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25192"/>
    <w:rsid w:val="00527DD1"/>
    <w:rsid w:val="005701AB"/>
    <w:rsid w:val="00584935"/>
    <w:rsid w:val="00591FE9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A1182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542B4"/>
    <w:rsid w:val="00860543"/>
    <w:rsid w:val="008A204E"/>
    <w:rsid w:val="008A28DE"/>
    <w:rsid w:val="008D7158"/>
    <w:rsid w:val="00904E43"/>
    <w:rsid w:val="00912CE6"/>
    <w:rsid w:val="00926F83"/>
    <w:rsid w:val="0093442F"/>
    <w:rsid w:val="009414C3"/>
    <w:rsid w:val="00951ED2"/>
    <w:rsid w:val="00967651"/>
    <w:rsid w:val="00970B15"/>
    <w:rsid w:val="009851A0"/>
    <w:rsid w:val="009B2CCC"/>
    <w:rsid w:val="009C300B"/>
    <w:rsid w:val="009D4A11"/>
    <w:rsid w:val="009F4795"/>
    <w:rsid w:val="00A4490E"/>
    <w:rsid w:val="00A469D1"/>
    <w:rsid w:val="00A72401"/>
    <w:rsid w:val="00AA7D12"/>
    <w:rsid w:val="00AC1C91"/>
    <w:rsid w:val="00AE7180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1387F"/>
    <w:rsid w:val="00C451F9"/>
    <w:rsid w:val="00C51BD1"/>
    <w:rsid w:val="00C534D6"/>
    <w:rsid w:val="00C65CF2"/>
    <w:rsid w:val="00CA6546"/>
    <w:rsid w:val="00D02B5A"/>
    <w:rsid w:val="00D03719"/>
    <w:rsid w:val="00D0635F"/>
    <w:rsid w:val="00D7095F"/>
    <w:rsid w:val="00D74D8D"/>
    <w:rsid w:val="00D75349"/>
    <w:rsid w:val="00D759EE"/>
    <w:rsid w:val="00D75E69"/>
    <w:rsid w:val="00D84F67"/>
    <w:rsid w:val="00D96F0D"/>
    <w:rsid w:val="00DA7F09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4</cp:revision>
  <cp:lastPrinted>2013-02-13T10:40:00Z</cp:lastPrinted>
  <dcterms:created xsi:type="dcterms:W3CDTF">2013-04-04T12:03:00Z</dcterms:created>
  <dcterms:modified xsi:type="dcterms:W3CDTF">2013-04-08T05:53:00Z</dcterms:modified>
</cp:coreProperties>
</file>