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>Редактору газеты «</w:t>
      </w:r>
      <w:proofErr w:type="spellStart"/>
      <w:proofErr w:type="gramStart"/>
      <w:r w:rsidR="00951ED2">
        <w:rPr>
          <w:sz w:val="28"/>
          <w:szCs w:val="28"/>
        </w:rPr>
        <w:t>Волгодонская</w:t>
      </w:r>
      <w:proofErr w:type="spellEnd"/>
      <w:proofErr w:type="gramEnd"/>
      <w:r w:rsidR="00951ED2">
        <w:rPr>
          <w:sz w:val="28"/>
          <w:szCs w:val="28"/>
        </w:rPr>
        <w:t xml:space="preserve"> правда»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 xml:space="preserve">Р.И. Руденко  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DDE">
        <w:rPr>
          <w:sz w:val="28"/>
          <w:szCs w:val="28"/>
        </w:rPr>
        <w:t>30 лет Победы</w:t>
      </w:r>
      <w:r w:rsidR="00951ED2">
        <w:rPr>
          <w:sz w:val="28"/>
          <w:szCs w:val="28"/>
        </w:rPr>
        <w:t xml:space="preserve">, ул., д. </w:t>
      </w:r>
      <w:r w:rsidR="006A3DDE">
        <w:rPr>
          <w:sz w:val="28"/>
          <w:szCs w:val="28"/>
        </w:rPr>
        <w:t>17</w:t>
      </w:r>
    </w:p>
    <w:p w:rsidR="006A3DDE" w:rsidRPr="005744B3" w:rsidRDefault="006A3DDE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22, а/я 1071</w:t>
      </w:r>
    </w:p>
    <w:p w:rsidR="00951ED2" w:rsidRPr="005744B3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</w:t>
      </w:r>
      <w:r w:rsidR="006A3DDE">
        <w:rPr>
          <w:sz w:val="28"/>
          <w:szCs w:val="28"/>
        </w:rPr>
        <w:t>82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 w:rsidR="00D0635F">
        <w:rPr>
          <w:sz w:val="28"/>
          <w:szCs w:val="28"/>
        </w:rPr>
        <w:t>в ближайшем номере газеты «</w:t>
      </w:r>
      <w:proofErr w:type="spellStart"/>
      <w:r w:rsidR="00D0635F">
        <w:rPr>
          <w:sz w:val="28"/>
          <w:szCs w:val="28"/>
        </w:rPr>
        <w:t>Волгодонская</w:t>
      </w:r>
      <w:proofErr w:type="spellEnd"/>
      <w:r w:rsidR="00D0635F">
        <w:rPr>
          <w:sz w:val="28"/>
          <w:szCs w:val="28"/>
        </w:rPr>
        <w:t xml:space="preserve">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ED11E8" w:rsidRPr="0039098E" w:rsidRDefault="00ED11E8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C363E5">
        <w:rPr>
          <w:sz w:val="28"/>
          <w:szCs w:val="28"/>
        </w:rPr>
        <w:t>20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422E0B">
        <w:rPr>
          <w:sz w:val="28"/>
          <w:szCs w:val="28"/>
        </w:rPr>
        <w:t>6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 w:rsidRPr="0052127A">
        <w:rPr>
          <w:sz w:val="28"/>
          <w:szCs w:val="28"/>
        </w:rPr>
        <w:t xml:space="preserve"> </w:t>
      </w:r>
      <w:r w:rsidRPr="0052127A">
        <w:rPr>
          <w:sz w:val="28"/>
          <w:szCs w:val="28"/>
        </w:rPr>
        <w:t xml:space="preserve">135-ФЗ «О защите конкуренции», </w:t>
      </w:r>
      <w:r w:rsidR="0052127A" w:rsidRPr="0052127A">
        <w:rPr>
          <w:sz w:val="28"/>
        </w:rPr>
        <w:t>постановлени</w:t>
      </w:r>
      <w:r w:rsidR="0052127A">
        <w:rPr>
          <w:sz w:val="28"/>
        </w:rPr>
        <w:t>ем</w:t>
      </w:r>
      <w:r w:rsidR="0052127A" w:rsidRPr="0052127A">
        <w:rPr>
          <w:sz w:val="28"/>
        </w:rPr>
        <w:t xml:space="preserve">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Волгодонск», </w:t>
      </w:r>
      <w:r>
        <w:rPr>
          <w:sz w:val="28"/>
          <w:szCs w:val="28"/>
        </w:rPr>
        <w:t>приказом Федеральной антимонопольной службы от 10.02.2010 № 67 «О порядке</w:t>
      </w:r>
      <w:proofErr w:type="gramEnd"/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422E0B" w:rsidRDefault="00525192" w:rsidP="00D75E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63E5">
        <w:rPr>
          <w:sz w:val="28"/>
          <w:szCs w:val="28"/>
        </w:rPr>
        <w:t xml:space="preserve">для лотов №№1-16 сроком на 3 месяца, для лотов №№17-20 </w:t>
      </w:r>
      <w:r w:rsidRPr="00C363E5">
        <w:rPr>
          <w:sz w:val="28"/>
          <w:szCs w:val="28"/>
        </w:rPr>
        <w:t xml:space="preserve">сроком </w:t>
      </w:r>
      <w:r w:rsidR="00D75E69" w:rsidRPr="00C363E5">
        <w:rPr>
          <w:sz w:val="28"/>
          <w:szCs w:val="28"/>
        </w:rPr>
        <w:t>на 5 лет</w:t>
      </w:r>
      <w:r w:rsidR="00970B15" w:rsidRPr="00C363E5">
        <w:rPr>
          <w:sz w:val="28"/>
          <w:szCs w:val="28"/>
        </w:rPr>
        <w:t>.</w:t>
      </w:r>
      <w:r w:rsidR="00422E0B">
        <w:rPr>
          <w:sz w:val="28"/>
          <w:szCs w:val="28"/>
        </w:rPr>
        <w:t xml:space="preserve"> </w:t>
      </w:r>
    </w:p>
    <w:p w:rsidR="00525192" w:rsidRPr="00ED11E8" w:rsidRDefault="00C363E5" w:rsidP="00C3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 w:rsidRPr="00B9421A">
        <w:rPr>
          <w:sz w:val="28"/>
          <w:szCs w:val="28"/>
        </w:rPr>
        <w:t xml:space="preserve">Официальный сайт: </w:t>
      </w:r>
      <w:hyperlink r:id="rId6" w:history="1">
        <w:r w:rsidR="00525192"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="00525192"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25192"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="00525192"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25192"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="00525192"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25192"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05360C">
        <w:rPr>
          <w:sz w:val="28"/>
          <w:szCs w:val="28"/>
        </w:rPr>
        <w:t>1</w:t>
      </w:r>
      <w:r w:rsidR="00C363E5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» </w:t>
      </w:r>
      <w:r w:rsidR="00422E0B">
        <w:rPr>
          <w:sz w:val="28"/>
          <w:szCs w:val="28"/>
        </w:rPr>
        <w:t>июня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C363E5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422E0B">
        <w:rPr>
          <w:sz w:val="28"/>
          <w:szCs w:val="28"/>
        </w:rPr>
        <w:t>июня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F52EBE" w:rsidRPr="00F52EBE" w:rsidRDefault="00F52EBE" w:rsidP="00241296">
      <w:pPr>
        <w:pStyle w:val="ac"/>
        <w:ind w:left="0"/>
        <w:jc w:val="both"/>
        <w:rPr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992"/>
        <w:gridCol w:w="1417"/>
        <w:gridCol w:w="1134"/>
      </w:tblGrid>
      <w:tr w:rsidR="00347557" w:rsidRPr="002C0488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 xml:space="preserve">Сумма годовой арендной платы, без </w:t>
            </w:r>
            <w:r w:rsidRPr="002C0488">
              <w:lastRenderedPageBreak/>
              <w:t>учета НДС</w:t>
            </w:r>
            <w:r w:rsidR="007377B3">
              <w:t>,</w:t>
            </w:r>
            <w:r w:rsidRPr="002C04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lastRenderedPageBreak/>
              <w:t>Сумма задатка, руб.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E774CA" w:rsidRDefault="0005360C" w:rsidP="000C08E5">
            <w:pPr>
              <w:ind w:left="-70" w:right="-74" w:hanging="14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 xml:space="preserve">ул. </w:t>
            </w:r>
            <w:proofErr w:type="spellStart"/>
            <w:r>
              <w:t>Черникова</w:t>
            </w:r>
            <w:proofErr w:type="spellEnd"/>
            <w:r>
              <w:t>, в р-не д.2/31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422E0B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pStyle w:val="aa"/>
              <w:spacing w:after="0"/>
              <w:ind w:left="-79" w:right="-74"/>
            </w:pPr>
            <w:r>
              <w:t>ул. М. Кошевого, в р-не д.42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>ул. М. Кошевого, в р-не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>ул. М. Кошевого, в р-не д.56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>ул. К. Маркса, в р-не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>ул. К. Маркса, в р-не д.44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ind w:left="-79" w:right="-74"/>
            </w:pPr>
            <w:r>
              <w:t>ул. А. Королева, в р-не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pStyle w:val="aa"/>
              <w:spacing w:after="0"/>
              <w:ind w:left="-79" w:right="-74"/>
            </w:pPr>
            <w:r>
              <w:t>ул. А. Королева, в р-не д.7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05360C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Default="0005360C" w:rsidP="000C08E5">
            <w:pPr>
              <w:ind w:left="-70" w:right="-74" w:hanging="14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422E0B" w:rsidP="0005360C">
            <w:pPr>
              <w:pStyle w:val="aa"/>
              <w:spacing w:after="0"/>
              <w:ind w:left="-79" w:right="-74"/>
            </w:pPr>
            <w:r>
              <w:t>ул. Дружбы, в р-не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73681E" w:rsidP="0005360C">
            <w:pPr>
              <w:ind w:left="-79" w:right="-74"/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C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422E0B" w:rsidP="0005360C">
            <w:pPr>
              <w:pStyle w:val="aa"/>
              <w:spacing w:after="0"/>
              <w:ind w:left="-79" w:right="-74"/>
            </w:pPr>
            <w:r>
              <w:t>ул. Энтузиастов, в р-не д.54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05360C">
            <w:pPr>
              <w:pStyle w:val="aa"/>
              <w:spacing w:after="0"/>
              <w:ind w:left="-79" w:right="-74"/>
            </w:pPr>
            <w:r>
              <w:t>бульвар Великой Победы, в р-не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05360C">
            <w:pPr>
              <w:pStyle w:val="aa"/>
              <w:spacing w:after="0"/>
              <w:ind w:left="-79" w:right="-74"/>
            </w:pPr>
            <w:r>
              <w:t>ул. Ленина, в р-не д.72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05360C">
            <w:pPr>
              <w:pStyle w:val="aa"/>
              <w:spacing w:after="0"/>
              <w:ind w:left="-79" w:right="-74"/>
            </w:pPr>
            <w:r>
              <w:t>ул. Ленина, в р-не д.85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05360C">
            <w:pPr>
              <w:pStyle w:val="aa"/>
              <w:spacing w:after="0"/>
              <w:ind w:left="-79" w:right="-74"/>
            </w:pPr>
            <w:r>
              <w:t>ул. М. Горького, в р-не д.91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FC50BB">
            <w:pPr>
              <w:pStyle w:val="aa"/>
              <w:spacing w:after="0"/>
              <w:ind w:left="-79" w:right="-74"/>
            </w:pPr>
            <w:r>
              <w:t>ул. М. Горького, в р-не д.192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422E0B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Default="00687F66" w:rsidP="000C08E5">
            <w:pPr>
              <w:ind w:left="-70" w:right="-74" w:hanging="14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FC50BB" w:rsidP="0005360C">
            <w:pPr>
              <w:pStyle w:val="aa"/>
              <w:spacing w:after="0"/>
              <w:ind w:left="-79" w:right="-74"/>
            </w:pPr>
            <w:r>
              <w:t xml:space="preserve">ул. </w:t>
            </w:r>
            <w:proofErr w:type="gramStart"/>
            <w:r>
              <w:t>Морская</w:t>
            </w:r>
            <w:proofErr w:type="gramEnd"/>
            <w:r>
              <w:t>, в р-не д.40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pStyle w:val="aa"/>
              <w:spacing w:after="0"/>
              <w:ind w:left="-79" w:right="-74"/>
            </w:pPr>
            <w:r>
              <w:t>асфальтово-бетонная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73681E" w:rsidP="0005360C">
            <w:pPr>
              <w:ind w:left="-79" w:right="-74"/>
              <w:jc w:val="center"/>
            </w:pPr>
            <w:r>
              <w:t>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B" w:rsidRPr="00185C3D" w:rsidRDefault="00687F66" w:rsidP="0005360C">
            <w:pPr>
              <w:ind w:left="-79" w:right="-74"/>
              <w:jc w:val="center"/>
            </w:pPr>
            <w:r>
              <w:t>-</w:t>
            </w:r>
          </w:p>
        </w:tc>
      </w:tr>
      <w:tr w:rsidR="00871054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 w:rsidP="000C08E5">
            <w:pPr>
              <w:ind w:left="-70" w:right="-74" w:hanging="14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>
            <w:pPr>
              <w:spacing w:line="276" w:lineRule="auto"/>
              <w:ind w:left="-80" w:right="-75"/>
            </w:pPr>
            <w:r>
              <w:t>ул. Степная, 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>
            <w:pPr>
              <w:spacing w:line="276" w:lineRule="auto"/>
              <w:ind w:left="-80" w:right="-75"/>
            </w:pPr>
            <w:r>
              <w:rPr>
                <w:szCs w:val="28"/>
              </w:rPr>
              <w:t>часть помещения 1 этажа литер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 комнаты на поэтажном плане №№ 5,8,16,17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>
            <w:pPr>
              <w:spacing w:line="276" w:lineRule="auto"/>
              <w:ind w:left="-80" w:right="-75"/>
              <w:jc w:val="center"/>
            </w:pPr>
            <w: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>
            <w:pPr>
              <w:spacing w:line="276" w:lineRule="auto"/>
              <w:ind w:left="-80" w:right="-75"/>
              <w:jc w:val="center"/>
            </w:pPr>
            <w:r>
              <w:t>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20483,33</w:t>
            </w:r>
          </w:p>
        </w:tc>
      </w:tr>
      <w:tr w:rsidR="00871054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 w:rsidP="000C08E5">
            <w:pPr>
              <w:ind w:left="-70" w:right="-74" w:hanging="14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</w:pPr>
            <w:proofErr w:type="spellStart"/>
            <w:r w:rsidRPr="00185C3D">
              <w:t>пр-т</w:t>
            </w:r>
            <w:proofErr w:type="spellEnd"/>
            <w:r w:rsidRPr="00185C3D">
              <w:t>. Строителей, д.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57209B" w:rsidP="006E4269">
            <w:pPr>
              <w:ind w:left="-79" w:right="-74"/>
            </w:pPr>
            <w:r>
              <w:t>п</w:t>
            </w:r>
            <w:r w:rsidR="00871054" w:rsidRPr="00185C3D">
              <w:t>омещение №</w:t>
            </w:r>
            <w:r w:rsidR="00871054" w:rsidRPr="00185C3D">
              <w:rPr>
                <w:lang w:val="en-US"/>
              </w:rPr>
              <w:t>VI</w:t>
            </w:r>
            <w:r w:rsidR="00871054" w:rsidRPr="00185C3D">
              <w:t>, литер</w:t>
            </w:r>
            <w:proofErr w:type="gramStart"/>
            <w:r w:rsidR="00871054" w:rsidRPr="00185C3D">
              <w:t xml:space="preserve"> А</w:t>
            </w:r>
            <w:proofErr w:type="gramEnd"/>
            <w:r w:rsidR="00871054" w:rsidRPr="00185C3D">
              <w:t xml:space="preserve"> на 1 этаже 16-ти этажного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325400,00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54233,33</w:t>
            </w:r>
          </w:p>
        </w:tc>
      </w:tr>
      <w:tr w:rsidR="00871054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 w:rsidP="000C08E5">
            <w:pPr>
              <w:ind w:left="-70" w:right="-74" w:hanging="14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</w:pPr>
            <w:r w:rsidRPr="00185C3D">
              <w:t>ул. М.</w:t>
            </w:r>
            <w:r w:rsidR="00551C49">
              <w:t xml:space="preserve"> </w:t>
            </w:r>
            <w:r w:rsidRPr="00185C3D">
              <w:t>Кошевого, 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57209B" w:rsidP="006E4269">
            <w:pPr>
              <w:ind w:left="-79" w:right="-74"/>
            </w:pPr>
            <w:r>
              <w:t>п</w:t>
            </w:r>
            <w:r w:rsidR="00871054">
              <w:t>омещение №</w:t>
            </w:r>
            <w:r w:rsidR="00871054" w:rsidRPr="00185C3D">
              <w:rPr>
                <w:lang w:val="en-US"/>
              </w:rPr>
              <w:t>V</w:t>
            </w:r>
            <w:r w:rsidR="00871054" w:rsidRPr="00185C3D">
              <w:t xml:space="preserve"> (номера на поэтажном плане №№1-5) на 1 этаже 12-ти этажного дома, литер</w:t>
            </w:r>
            <w:proofErr w:type="gramStart"/>
            <w:r w:rsidR="00871054" w:rsidRPr="00185C3D"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277000,00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46166,67</w:t>
            </w:r>
          </w:p>
        </w:tc>
      </w:tr>
      <w:tr w:rsidR="00871054" w:rsidRPr="00E774CA" w:rsidTr="0005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Default="00871054" w:rsidP="000C08E5">
            <w:pPr>
              <w:ind w:left="-70" w:right="-74" w:hanging="14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pStyle w:val="aa"/>
              <w:spacing w:after="0"/>
              <w:ind w:left="-79" w:right="-74"/>
            </w:pPr>
            <w:r w:rsidRPr="00185C3D">
              <w:t>ул. Гагарина, д.52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57209B" w:rsidP="000D4D9A">
            <w:pPr>
              <w:pStyle w:val="aa"/>
              <w:spacing w:after="0"/>
              <w:ind w:left="-79" w:right="-74"/>
            </w:pPr>
            <w:r>
              <w:t>ч</w:t>
            </w:r>
            <w:r w:rsidR="00871054" w:rsidRPr="00185C3D">
              <w:t xml:space="preserve">асть помещения №II (номер на поэтажном плане №19) и места общего пользования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4" w:rsidRPr="00185C3D" w:rsidRDefault="00871054" w:rsidP="006E4269">
            <w:pPr>
              <w:ind w:left="-79" w:right="-74"/>
              <w:jc w:val="center"/>
            </w:pPr>
            <w:r w:rsidRPr="00185C3D">
              <w:t>4200,00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D50627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3B36" w:rsidRPr="006C76DA" w:rsidRDefault="000D3B36" w:rsidP="00D50627">
      <w:pPr>
        <w:pStyle w:val="ac"/>
        <w:widowControl w:val="0"/>
        <w:ind w:left="0" w:firstLine="708"/>
        <w:jc w:val="both"/>
        <w:rPr>
          <w:sz w:val="28"/>
          <w:szCs w:val="28"/>
        </w:rPr>
      </w:pPr>
      <w:r w:rsidRPr="006C76DA">
        <w:rPr>
          <w:sz w:val="28"/>
          <w:szCs w:val="28"/>
        </w:rPr>
        <w:lastRenderedPageBreak/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</w:t>
      </w:r>
      <w:r w:rsidR="00F52EBE">
        <w:rPr>
          <w:sz w:val="28"/>
          <w:szCs w:val="28"/>
        </w:rPr>
        <w:t xml:space="preserve"> для лотов </w:t>
      </w:r>
      <w:r w:rsidR="00C363E5" w:rsidRPr="00C363E5">
        <w:rPr>
          <w:sz w:val="28"/>
          <w:szCs w:val="28"/>
        </w:rPr>
        <w:t>№№17-20</w:t>
      </w:r>
      <w:r w:rsidR="007250AC">
        <w:rPr>
          <w:sz w:val="28"/>
          <w:szCs w:val="28"/>
        </w:rPr>
        <w:t xml:space="preserve">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  <w:r w:rsidR="000F2270">
        <w:rPr>
          <w:sz w:val="28"/>
          <w:szCs w:val="28"/>
        </w:rPr>
        <w:t xml:space="preserve"> Задаток для лотов №№1-16 не предусмотрен.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9D4A11" w:rsidP="00775A59">
      <w:pPr>
        <w:pStyle w:val="ConsPlusNormal"/>
        <w:widowControl/>
        <w:ind w:firstLine="540"/>
        <w:jc w:val="both"/>
        <w:rPr>
          <w:color w:val="000000"/>
          <w:spacing w:val="-1"/>
          <w:sz w:val="28"/>
          <w:szCs w:val="28"/>
        </w:rPr>
      </w:pPr>
      <w:r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="00527DD1"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27DD1"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участию в торгах</w:t>
      </w:r>
      <w:r w:rsidR="00AA2AED"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лоту №</w:t>
      </w:r>
      <w:r w:rsidR="00C363E5"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="00527DD1" w:rsidRPr="00C363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допускаются</w:t>
      </w:r>
      <w:r w:rsidR="00527DD1" w:rsidRPr="00C363E5">
        <w:rPr>
          <w:rFonts w:ascii="Times New Roman" w:hAnsi="Times New Roman" w:cs="Times New Roman"/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="00527DD1" w:rsidRPr="00C36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527DD1" w:rsidRPr="00C36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527DD1" w:rsidRPr="00C36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14</w:t>
        </w:r>
      </w:hyperlink>
      <w:r w:rsidR="00527DD1" w:rsidRPr="00C363E5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</w:t>
      </w:r>
      <w:r w:rsidR="00527DD1" w:rsidRPr="00C363E5">
        <w:rPr>
          <w:rFonts w:ascii="Times New Roman" w:hAnsi="Times New Roman" w:cs="Times New Roman"/>
          <w:sz w:val="28"/>
          <w:szCs w:val="28"/>
        </w:rPr>
        <w:lastRenderedPageBreak/>
        <w:t>в случае проведения аукциона в</w:t>
      </w:r>
      <w:proofErr w:type="gramEnd"/>
      <w:r w:rsidR="00527DD1" w:rsidRPr="00C3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DD1" w:rsidRPr="00C363E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527DD1" w:rsidRPr="00C363E5">
        <w:rPr>
          <w:rFonts w:ascii="Times New Roman" w:hAnsi="Times New Roman" w:cs="Times New Roman"/>
          <w:sz w:val="28"/>
          <w:szCs w:val="28"/>
        </w:rPr>
        <w:t xml:space="preserve"> имущества, предусмотренного </w:t>
      </w:r>
      <w:hyperlink r:id="rId13" w:history="1">
        <w:r w:rsidR="00527DD1" w:rsidRPr="00C36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 № 209-ФЗ</w:t>
        </w:r>
      </w:hyperlink>
      <w:r w:rsidR="00527DD1" w:rsidRPr="00C36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3E5" w:rsidRDefault="00C363E5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Default="00D7534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</w:p>
    <w:p w:rsidR="001321B8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</w:t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D75349">
        <w:rPr>
          <w:sz w:val="28"/>
          <w:szCs w:val="28"/>
        </w:rPr>
        <w:t>Е.В.</w:t>
      </w:r>
      <w:r w:rsidR="00F95430">
        <w:rPr>
          <w:sz w:val="28"/>
          <w:szCs w:val="28"/>
        </w:rPr>
        <w:t xml:space="preserve"> </w:t>
      </w:r>
      <w:r w:rsidR="00D75349">
        <w:rPr>
          <w:sz w:val="28"/>
          <w:szCs w:val="28"/>
        </w:rPr>
        <w:t>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5E032D" w:rsidP="005E032D">
      <w:pPr>
        <w:widowControl w:val="0"/>
      </w:pPr>
      <w:r>
        <w:t>Ушаков</w:t>
      </w:r>
      <w:r w:rsidR="00C363E5">
        <w:t xml:space="preserve"> Ю.М.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0D4D9A"/>
    <w:rsid w:val="000F2270"/>
    <w:rsid w:val="00114F13"/>
    <w:rsid w:val="001321B8"/>
    <w:rsid w:val="00146F0E"/>
    <w:rsid w:val="00181826"/>
    <w:rsid w:val="00241296"/>
    <w:rsid w:val="00276AAE"/>
    <w:rsid w:val="00282A2C"/>
    <w:rsid w:val="002B7C5A"/>
    <w:rsid w:val="002C419C"/>
    <w:rsid w:val="002E55A1"/>
    <w:rsid w:val="002E6F70"/>
    <w:rsid w:val="00316840"/>
    <w:rsid w:val="00347557"/>
    <w:rsid w:val="003530DF"/>
    <w:rsid w:val="00355DB7"/>
    <w:rsid w:val="00371D54"/>
    <w:rsid w:val="00395155"/>
    <w:rsid w:val="003B274B"/>
    <w:rsid w:val="003B509E"/>
    <w:rsid w:val="00412EBA"/>
    <w:rsid w:val="00422E0B"/>
    <w:rsid w:val="00422FB2"/>
    <w:rsid w:val="004532E5"/>
    <w:rsid w:val="00475369"/>
    <w:rsid w:val="00495248"/>
    <w:rsid w:val="00501E2C"/>
    <w:rsid w:val="0050237F"/>
    <w:rsid w:val="0052127A"/>
    <w:rsid w:val="00525192"/>
    <w:rsid w:val="00527DD1"/>
    <w:rsid w:val="00551C49"/>
    <w:rsid w:val="005701AB"/>
    <w:rsid w:val="0057209B"/>
    <w:rsid w:val="00584935"/>
    <w:rsid w:val="00591FE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87F66"/>
    <w:rsid w:val="006A1182"/>
    <w:rsid w:val="006A3DDE"/>
    <w:rsid w:val="006C76DA"/>
    <w:rsid w:val="006D3A52"/>
    <w:rsid w:val="006E5D38"/>
    <w:rsid w:val="007250AC"/>
    <w:rsid w:val="0073681E"/>
    <w:rsid w:val="007377B3"/>
    <w:rsid w:val="0074274A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46521"/>
    <w:rsid w:val="00853145"/>
    <w:rsid w:val="008542B4"/>
    <w:rsid w:val="00860543"/>
    <w:rsid w:val="00871054"/>
    <w:rsid w:val="008A204E"/>
    <w:rsid w:val="008A28DE"/>
    <w:rsid w:val="008D7158"/>
    <w:rsid w:val="00926F83"/>
    <w:rsid w:val="0093442F"/>
    <w:rsid w:val="009414C3"/>
    <w:rsid w:val="00951ED2"/>
    <w:rsid w:val="00967651"/>
    <w:rsid w:val="00970B15"/>
    <w:rsid w:val="009851A0"/>
    <w:rsid w:val="009B2CCC"/>
    <w:rsid w:val="009C300B"/>
    <w:rsid w:val="009D4A11"/>
    <w:rsid w:val="009F4795"/>
    <w:rsid w:val="00A4490E"/>
    <w:rsid w:val="00A469D1"/>
    <w:rsid w:val="00A72401"/>
    <w:rsid w:val="00AA2AED"/>
    <w:rsid w:val="00AA7D12"/>
    <w:rsid w:val="00AC1C91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363E5"/>
    <w:rsid w:val="00C451F9"/>
    <w:rsid w:val="00C51BD1"/>
    <w:rsid w:val="00C534D6"/>
    <w:rsid w:val="00C65CF2"/>
    <w:rsid w:val="00CA6546"/>
    <w:rsid w:val="00CB6DC1"/>
    <w:rsid w:val="00D02B5A"/>
    <w:rsid w:val="00D03719"/>
    <w:rsid w:val="00D0635F"/>
    <w:rsid w:val="00D50627"/>
    <w:rsid w:val="00D7095F"/>
    <w:rsid w:val="00D74D8D"/>
    <w:rsid w:val="00D75349"/>
    <w:rsid w:val="00D759EE"/>
    <w:rsid w:val="00D75E69"/>
    <w:rsid w:val="00D84F67"/>
    <w:rsid w:val="00D855E1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2EBE"/>
    <w:rsid w:val="00F542C0"/>
    <w:rsid w:val="00F60900"/>
    <w:rsid w:val="00F63124"/>
    <w:rsid w:val="00F91760"/>
    <w:rsid w:val="00F95430"/>
    <w:rsid w:val="00F96DE3"/>
    <w:rsid w:val="00FC2B94"/>
    <w:rsid w:val="00FC50BB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15</cp:revision>
  <cp:lastPrinted>2013-02-13T10:40:00Z</cp:lastPrinted>
  <dcterms:created xsi:type="dcterms:W3CDTF">2013-04-29T05:36:00Z</dcterms:created>
  <dcterms:modified xsi:type="dcterms:W3CDTF">2013-04-29T09:53:00Z</dcterms:modified>
</cp:coreProperties>
</file>