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BA5042">
        <w:rPr>
          <w:sz w:val="28"/>
          <w:szCs w:val="28"/>
        </w:rPr>
        <w:t>06</w:t>
      </w:r>
      <w:r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BA5042">
        <w:rPr>
          <w:sz w:val="28"/>
          <w:szCs w:val="28"/>
        </w:rPr>
        <w:t>8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042">
        <w:rPr>
          <w:sz w:val="28"/>
          <w:szCs w:val="28"/>
        </w:rPr>
        <w:t>сроком на 5 лет.</w:t>
      </w:r>
    </w:p>
    <w:p w:rsidR="00013E53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E53">
        <w:rPr>
          <w:sz w:val="28"/>
          <w:szCs w:val="28"/>
        </w:rPr>
        <w:t xml:space="preserve">1.3.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6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proofErr w:type="spellStart"/>
      <w:r w:rsidR="00347557" w:rsidRPr="00347557">
        <w:rPr>
          <w:sz w:val="28"/>
          <w:szCs w:val="28"/>
          <w:lang w:val="en-US"/>
        </w:rPr>
        <w:t>arenda</w:t>
      </w:r>
      <w:proofErr w:type="spellEnd"/>
      <w:r w:rsidR="00347557" w:rsidRPr="00347557">
        <w:rPr>
          <w:sz w:val="28"/>
          <w:szCs w:val="28"/>
        </w:rPr>
        <w:t>_</w:t>
      </w:r>
      <w:proofErr w:type="spellStart"/>
      <w:r w:rsidR="00347557" w:rsidRPr="00347557">
        <w:rPr>
          <w:sz w:val="28"/>
          <w:szCs w:val="28"/>
          <w:lang w:val="en-US"/>
        </w:rPr>
        <w:t>kuigv</w:t>
      </w:r>
      <w:proofErr w:type="spellEnd"/>
      <w:r w:rsidR="00347557" w:rsidRPr="00347557">
        <w:rPr>
          <w:sz w:val="28"/>
          <w:szCs w:val="28"/>
        </w:rPr>
        <w:t>@</w:t>
      </w:r>
      <w:proofErr w:type="spellStart"/>
      <w:r w:rsidR="00347557">
        <w:rPr>
          <w:sz w:val="28"/>
          <w:szCs w:val="28"/>
          <w:lang w:val="en-US"/>
        </w:rPr>
        <w:t>vlgd</w:t>
      </w:r>
      <w:proofErr w:type="spellEnd"/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proofErr w:type="spellStart"/>
      <w:r w:rsidR="00347557">
        <w:rPr>
          <w:sz w:val="28"/>
          <w:szCs w:val="28"/>
          <w:lang w:val="en-US"/>
        </w:rPr>
        <w:t>ru</w:t>
      </w:r>
      <w:proofErr w:type="spellEnd"/>
      <w:r w:rsidR="00347557">
        <w:rPr>
          <w:sz w:val="28"/>
          <w:szCs w:val="28"/>
        </w:rPr>
        <w:t>.</w:t>
      </w:r>
      <w:r w:rsidR="00013E53" w:rsidRPr="00013E53">
        <w:rPr>
          <w:sz w:val="28"/>
          <w:szCs w:val="28"/>
        </w:rPr>
        <w:t xml:space="preserve"> </w:t>
      </w:r>
    </w:p>
    <w:p w:rsidR="00525192" w:rsidRPr="00347557" w:rsidRDefault="00013E53" w:rsidP="00013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21A">
        <w:rPr>
          <w:sz w:val="28"/>
          <w:szCs w:val="28"/>
        </w:rPr>
        <w:t xml:space="preserve">Официальный сайт: </w:t>
      </w:r>
      <w:hyperlink r:id="rId7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BA5042">
        <w:rPr>
          <w:sz w:val="28"/>
          <w:szCs w:val="28"/>
        </w:rPr>
        <w:t>31</w:t>
      </w:r>
      <w:r w:rsidR="00DD435D">
        <w:rPr>
          <w:sz w:val="28"/>
          <w:szCs w:val="28"/>
        </w:rPr>
        <w:t xml:space="preserve">» </w:t>
      </w:r>
      <w:r w:rsidR="00BA5042">
        <w:rPr>
          <w:sz w:val="28"/>
          <w:szCs w:val="28"/>
        </w:rPr>
        <w:t>июля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BA5042">
        <w:rPr>
          <w:sz w:val="28"/>
          <w:szCs w:val="28"/>
        </w:rPr>
        <w:t>0</w:t>
      </w:r>
      <w:r w:rsidR="005E129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BA5042">
        <w:rPr>
          <w:sz w:val="28"/>
          <w:szCs w:val="28"/>
        </w:rPr>
        <w:t>августа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lastRenderedPageBreak/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1559"/>
        <w:gridCol w:w="993"/>
        <w:gridCol w:w="1418"/>
      </w:tblGrid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>
              <w:rPr>
                <w:sz w:val="20"/>
              </w:rPr>
              <w:t>Вид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Пло</w:t>
            </w:r>
            <w:proofErr w:type="spellEnd"/>
          </w:p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щадь</w:t>
            </w:r>
            <w:proofErr w:type="spellEnd"/>
            <w:r w:rsidRPr="005E129D">
              <w:rPr>
                <w:sz w:val="20"/>
              </w:rPr>
              <w:t xml:space="preserve">, </w:t>
            </w:r>
          </w:p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Сумма годовой арендной платы, без учета НДС, руб.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0C08E5">
            <w:pPr>
              <w:ind w:left="-70" w:right="-74" w:hanging="1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Ростовская обл., г. Волгодонск, пр. 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79" w:right="-74"/>
              <w:jc w:val="both"/>
              <w:rPr>
                <w:sz w:val="20"/>
              </w:rPr>
            </w:pPr>
            <w:r w:rsidRPr="00BA5042">
              <w:rPr>
                <w:sz w:val="20"/>
              </w:rPr>
              <w:t>Часть помещения 2 этажа №№26,27,36, площадью 67,6 кв</w:t>
            </w:r>
            <w:proofErr w:type="gramStart"/>
            <w:r w:rsidRPr="00BA5042">
              <w:rPr>
                <w:sz w:val="20"/>
              </w:rPr>
              <w:t>.м</w:t>
            </w:r>
            <w:proofErr w:type="gramEnd"/>
            <w:r w:rsidRPr="00BA5042">
              <w:rPr>
                <w:sz w:val="20"/>
              </w:rPr>
              <w:t xml:space="preserve"> и места общего пользования (6/100 доли в праве собственности на часть помещения №№1-3, 9-15,18-21,28,29,35,42,43,50 на 1-м этаже, общей площадью 294,4 кв.м, 6/100 доли в праве собственности на часть помещения №№1,2,4,13,15-17,21-28,32,34,37 на 2-м этаже, общей площадью 201,1 кв.м), всего общей площадью 97,3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292105,00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Ростовская обл., г. Волгодонск, пр. Строителей, д.18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pStyle w:val="aa"/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Часть встроенного помещения № I, общей площадью 221,4 кв.м. Литер А. Комнаты №№1-3,6,9,13,14,17,20,22,24, площадью 141,3 кв</w:t>
            </w:r>
            <w:proofErr w:type="gramStart"/>
            <w:r w:rsidRPr="00BA5042">
              <w:rPr>
                <w:sz w:val="20"/>
              </w:rPr>
              <w:t>.м</w:t>
            </w:r>
            <w:proofErr w:type="gramEnd"/>
            <w:r w:rsidRPr="00BA5042">
              <w:rPr>
                <w:sz w:val="20"/>
              </w:rPr>
              <w:t xml:space="preserve"> и часть помещения № II, номера на поэтажном плане 14-34. Площадь: общая 110 кв</w:t>
            </w:r>
            <w:proofErr w:type="gramStart"/>
            <w:r w:rsidRPr="00BA5042">
              <w:rPr>
                <w:sz w:val="20"/>
              </w:rPr>
              <w:t>.м</w:t>
            </w:r>
            <w:proofErr w:type="gramEnd"/>
            <w:r w:rsidRPr="00BA5042">
              <w:rPr>
                <w:sz w:val="20"/>
              </w:rPr>
              <w:t>, комнаты №№15,16,19,20,24,28, площадью 63,9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823316,00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Ростовская обл., г. Волгодонск, ул. Ленина, д.72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Часть встроенного помещения N III, общей  площадью 75,0 кв.м. Литер А. Комната №36, площадью 29,4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82335,00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Ростовская обл., г. Волгодонск, пр. Мира,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Площадка, площадью 3431,4 кв.м. Литер: 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автостоянка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3431,4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137766,00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Ростовская обл., г. Волгодонск, ул. М.Горького, д.91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Встроенное помещение №II, общей площадью 405,7кв</w:t>
            </w:r>
            <w:proofErr w:type="gramStart"/>
            <w:r w:rsidRPr="00BA5042">
              <w:rPr>
                <w:sz w:val="20"/>
              </w:rPr>
              <w:t>.м</w:t>
            </w:r>
            <w:proofErr w:type="gramEnd"/>
            <w:r w:rsidRPr="00BA5042">
              <w:rPr>
                <w:sz w:val="20"/>
              </w:rPr>
              <w:t xml:space="preserve">, расположено на 1 этаже  5 этажного дома. Литер А, </w:t>
            </w:r>
            <w:proofErr w:type="spellStart"/>
            <w:proofErr w:type="gramStart"/>
            <w:r w:rsidRPr="00BA5042">
              <w:rPr>
                <w:sz w:val="20"/>
              </w:rPr>
              <w:t>п</w:t>
            </w:r>
            <w:proofErr w:type="spellEnd"/>
            <w:proofErr w:type="gramEnd"/>
            <w:r w:rsidRPr="00BA5042">
              <w:rPr>
                <w:sz w:val="20"/>
              </w:rPr>
              <w:t>/А.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405,7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894087,00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pStyle w:val="aa"/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 xml:space="preserve">Ростовская обл., г. Волгодонск, пр. </w:t>
            </w:r>
            <w:r w:rsidRPr="00BA5042">
              <w:rPr>
                <w:sz w:val="20"/>
              </w:rPr>
              <w:lastRenderedPageBreak/>
              <w:t>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pStyle w:val="aa"/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lastRenderedPageBreak/>
              <w:t xml:space="preserve">Часть помещения №X, общей площадью 124,3 кв.м. Расположено </w:t>
            </w:r>
            <w:r w:rsidRPr="00BA5042">
              <w:rPr>
                <w:sz w:val="20"/>
              </w:rPr>
              <w:lastRenderedPageBreak/>
              <w:t>на 1 этаже 12 этажного дома. Литер: А. Комната №60, площадью 11,7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5E129D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35188,00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Default="00804E9B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pStyle w:val="aa"/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Ростовская обл., г. Волгодонск, пр. Строителей, д.27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pStyle w:val="aa"/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 xml:space="preserve">Встроенное помещение № VI, общей площадью 105,3 кв.м. Расположено на 1 этаже 16-ти этажного дома. Литер 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325400,00</w:t>
            </w:r>
          </w:p>
        </w:tc>
      </w:tr>
      <w:tr w:rsidR="00BA5042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Default="00804E9B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pStyle w:val="aa"/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Ростовская обл., г. Волгодонск, 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pStyle w:val="aa"/>
              <w:ind w:left="-80" w:right="-75"/>
              <w:rPr>
                <w:sz w:val="20"/>
              </w:rPr>
            </w:pPr>
            <w:r w:rsidRPr="00BA5042">
              <w:rPr>
                <w:sz w:val="20"/>
              </w:rPr>
              <w:t>Часть помещения №Х, общей площадью 124,3 кв.м., Расположено на 1 этаже 12-этажного дома. Литер: А. Комната №55, площадью 19,5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Default="00BA5042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42" w:rsidRPr="00BA5042" w:rsidRDefault="00BA5042" w:rsidP="00BA5042">
            <w:pPr>
              <w:ind w:left="-80" w:right="-75"/>
              <w:jc w:val="center"/>
              <w:rPr>
                <w:sz w:val="20"/>
              </w:rPr>
            </w:pPr>
            <w:r w:rsidRPr="00BA5042">
              <w:rPr>
                <w:sz w:val="20"/>
              </w:rPr>
              <w:t>58731,03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422FB2" w:rsidRDefault="00B559A1" w:rsidP="00AB4BE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sectPr w:rsidR="00422FB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4328F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5911"/>
    <w:rsid w:val="000D3B36"/>
    <w:rsid w:val="00114F13"/>
    <w:rsid w:val="001321B8"/>
    <w:rsid w:val="00146F0E"/>
    <w:rsid w:val="00181826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76531"/>
    <w:rsid w:val="00495248"/>
    <w:rsid w:val="00501E2C"/>
    <w:rsid w:val="0050237F"/>
    <w:rsid w:val="00525192"/>
    <w:rsid w:val="00527DD1"/>
    <w:rsid w:val="005701AB"/>
    <w:rsid w:val="00584935"/>
    <w:rsid w:val="00591FE9"/>
    <w:rsid w:val="005A2846"/>
    <w:rsid w:val="005E032D"/>
    <w:rsid w:val="005E129D"/>
    <w:rsid w:val="005E5BAB"/>
    <w:rsid w:val="006226CB"/>
    <w:rsid w:val="00653AAB"/>
    <w:rsid w:val="00663EEE"/>
    <w:rsid w:val="00663F59"/>
    <w:rsid w:val="00670BB6"/>
    <w:rsid w:val="00672BF3"/>
    <w:rsid w:val="006A1182"/>
    <w:rsid w:val="006A3DDE"/>
    <w:rsid w:val="006C76DA"/>
    <w:rsid w:val="006D3A52"/>
    <w:rsid w:val="006E5D38"/>
    <w:rsid w:val="006F0FD5"/>
    <w:rsid w:val="007250AC"/>
    <w:rsid w:val="007377B3"/>
    <w:rsid w:val="00761DDF"/>
    <w:rsid w:val="00766303"/>
    <w:rsid w:val="00775A59"/>
    <w:rsid w:val="007A739A"/>
    <w:rsid w:val="007D2A8A"/>
    <w:rsid w:val="007E1C6E"/>
    <w:rsid w:val="007E2333"/>
    <w:rsid w:val="007E7A60"/>
    <w:rsid w:val="007F5D06"/>
    <w:rsid w:val="00804E9B"/>
    <w:rsid w:val="00807D10"/>
    <w:rsid w:val="0081014B"/>
    <w:rsid w:val="008232D2"/>
    <w:rsid w:val="00842390"/>
    <w:rsid w:val="00853145"/>
    <w:rsid w:val="008542B4"/>
    <w:rsid w:val="00860543"/>
    <w:rsid w:val="008A204E"/>
    <w:rsid w:val="008A28DE"/>
    <w:rsid w:val="008D7158"/>
    <w:rsid w:val="00926F83"/>
    <w:rsid w:val="0093442F"/>
    <w:rsid w:val="009414C3"/>
    <w:rsid w:val="00951ED2"/>
    <w:rsid w:val="00967651"/>
    <w:rsid w:val="00970B15"/>
    <w:rsid w:val="0097588C"/>
    <w:rsid w:val="009851A0"/>
    <w:rsid w:val="009B2CCC"/>
    <w:rsid w:val="009C300B"/>
    <w:rsid w:val="009D4A11"/>
    <w:rsid w:val="009F4795"/>
    <w:rsid w:val="00A24B2E"/>
    <w:rsid w:val="00A4490E"/>
    <w:rsid w:val="00A469D1"/>
    <w:rsid w:val="00A53D64"/>
    <w:rsid w:val="00A72401"/>
    <w:rsid w:val="00AA2AED"/>
    <w:rsid w:val="00AA7D12"/>
    <w:rsid w:val="00AB4BE2"/>
    <w:rsid w:val="00AC1C91"/>
    <w:rsid w:val="00AC587A"/>
    <w:rsid w:val="00AE7180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A5042"/>
    <w:rsid w:val="00BB4A62"/>
    <w:rsid w:val="00BD1FCB"/>
    <w:rsid w:val="00BD768A"/>
    <w:rsid w:val="00BF4A27"/>
    <w:rsid w:val="00C01A65"/>
    <w:rsid w:val="00C451F9"/>
    <w:rsid w:val="00C51BD1"/>
    <w:rsid w:val="00C534D6"/>
    <w:rsid w:val="00C65CF2"/>
    <w:rsid w:val="00CA6546"/>
    <w:rsid w:val="00CB6DC1"/>
    <w:rsid w:val="00D02B5A"/>
    <w:rsid w:val="00D03719"/>
    <w:rsid w:val="00D0635F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270AB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17B85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2013-02-13T10:40:00Z</cp:lastPrinted>
  <dcterms:created xsi:type="dcterms:W3CDTF">2013-07-01T11:54:00Z</dcterms:created>
  <dcterms:modified xsi:type="dcterms:W3CDTF">2013-07-01T11:56:00Z</dcterms:modified>
</cp:coreProperties>
</file>