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 xml:space="preserve">по управлению имуществом города </w:t>
            </w:r>
            <w:r w:rsidRPr="0010425D">
              <w:rPr>
                <w:b/>
              </w:rPr>
              <w:t xml:space="preserve">Волгодонска от </w:t>
            </w:r>
            <w:r w:rsidR="00871E43">
              <w:rPr>
                <w:b/>
              </w:rPr>
              <w:softHyphen/>
            </w:r>
            <w:r w:rsidR="00871E43">
              <w:rPr>
                <w:b/>
              </w:rPr>
              <w:softHyphen/>
            </w:r>
            <w:r w:rsidR="00871E43">
              <w:rPr>
                <w:b/>
              </w:rPr>
              <w:softHyphen/>
            </w:r>
            <w:r w:rsidR="00871E43">
              <w:rPr>
                <w:b/>
              </w:rPr>
              <w:softHyphen/>
            </w:r>
            <w:r w:rsidR="00871E43">
              <w:rPr>
                <w:b/>
              </w:rPr>
              <w:softHyphen/>
            </w:r>
            <w:r w:rsidR="00E03F95">
              <w:rPr>
                <w:b/>
              </w:rPr>
              <w:t>________</w:t>
            </w:r>
            <w:r w:rsidR="0039307A">
              <w:rPr>
                <w:b/>
              </w:rPr>
              <w:t>.</w:t>
            </w:r>
            <w:r w:rsidR="0010425D" w:rsidRPr="00871E43">
              <w:rPr>
                <w:b/>
              </w:rPr>
              <w:t>2013</w:t>
            </w:r>
            <w:r w:rsidRPr="00871E43">
              <w:rPr>
                <w:b/>
              </w:rPr>
              <w:t xml:space="preserve"> №</w:t>
            </w:r>
            <w:r w:rsidR="00E03F95">
              <w:rPr>
                <w:b/>
              </w:rPr>
              <w:t>______</w:t>
            </w:r>
            <w:r>
              <w:rPr>
                <w:b/>
              </w:rPr>
              <w:t xml:space="preserve"> </w:t>
            </w:r>
            <w:r w:rsidR="00CE51F3">
              <w:rPr>
                <w:b/>
              </w:rPr>
              <w:br/>
            </w:r>
            <w:r>
              <w:rPr>
                <w:b/>
              </w:rPr>
              <w:t>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«______»_____________________2013г.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Default="00CC3375" w:rsidP="00CC3375">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CC3375" w:rsidRPr="00B94BBE" w:rsidRDefault="00CC3375" w:rsidP="00CC3375">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E03F95">
        <w:rPr>
          <w:b/>
        </w:rPr>
        <w:t>29</w:t>
      </w:r>
      <w:r w:rsidR="001E5A9E">
        <w:rPr>
          <w:b/>
        </w:rPr>
        <w:t>.1</w:t>
      </w:r>
      <w:r w:rsidR="00E03F95">
        <w:rPr>
          <w:b/>
        </w:rPr>
        <w:t>1</w:t>
      </w:r>
      <w:r w:rsidRPr="001E5A9E">
        <w:rPr>
          <w:b/>
        </w:rPr>
        <w:t>.2013г.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2013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AF228D">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59" w:type="dxa"/>
          </w:tcPr>
          <w:p w:rsidR="00CC3375" w:rsidRPr="00B36E80" w:rsidRDefault="00163A0F" w:rsidP="007D4C2A">
            <w:pPr>
              <w:jc w:val="center"/>
              <w:rPr>
                <w:bCs/>
                <w:sz w:val="22"/>
                <w:szCs w:val="22"/>
              </w:rPr>
            </w:pPr>
            <w:r>
              <w:rPr>
                <w:bCs/>
                <w:sz w:val="22"/>
                <w:szCs w:val="22"/>
              </w:rPr>
              <w:t>4</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AF228D"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3570F2"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3570F2" w:rsidP="007D4C2A">
            <w:pPr>
              <w:jc w:val="center"/>
              <w:rPr>
                <w:bCs/>
                <w:sz w:val="22"/>
                <w:szCs w:val="22"/>
              </w:rPr>
            </w:pPr>
            <w:r>
              <w:rPr>
                <w:bCs/>
                <w:sz w:val="22"/>
                <w:szCs w:val="22"/>
              </w:rPr>
              <w:t>6</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AF228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10425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10425D"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3570F2"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10425D" w:rsidP="00AF228D">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CC3375" w:rsidP="00AF228D">
            <w:pPr>
              <w:jc w:val="center"/>
              <w:rPr>
                <w:bCs/>
                <w:sz w:val="22"/>
                <w:szCs w:val="22"/>
              </w:rPr>
            </w:pPr>
            <w:r w:rsidRPr="00B36E80">
              <w:rPr>
                <w:bCs/>
                <w:sz w:val="22"/>
                <w:szCs w:val="22"/>
              </w:rPr>
              <w:t>1</w:t>
            </w:r>
            <w:r w:rsidR="00AF228D">
              <w:rPr>
                <w:bCs/>
                <w:sz w:val="22"/>
                <w:szCs w:val="22"/>
              </w:rPr>
              <w:t>1</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ПОРЯДОК ЗАКЛЮЧЕНИЯ ДОГОВОРА АРЕНДЫ</w:t>
            </w:r>
          </w:p>
        </w:tc>
        <w:tc>
          <w:tcPr>
            <w:tcW w:w="1059" w:type="dxa"/>
          </w:tcPr>
          <w:p w:rsidR="00CC3375" w:rsidRPr="00B36E80" w:rsidRDefault="00CC3375" w:rsidP="00AF228D">
            <w:pPr>
              <w:jc w:val="center"/>
              <w:rPr>
                <w:bCs/>
                <w:sz w:val="22"/>
                <w:szCs w:val="22"/>
              </w:rPr>
            </w:pPr>
            <w:r w:rsidRPr="00B36E80">
              <w:rPr>
                <w:bCs/>
                <w:sz w:val="22"/>
                <w:szCs w:val="22"/>
              </w:rPr>
              <w:t>1</w:t>
            </w:r>
            <w:r w:rsidR="0010425D">
              <w:rPr>
                <w:bCs/>
                <w:sz w:val="22"/>
                <w:szCs w:val="22"/>
              </w:rPr>
              <w:t>1</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3570F2">
            <w:pPr>
              <w:jc w:val="center"/>
              <w:rPr>
                <w:bCs/>
                <w:sz w:val="22"/>
                <w:szCs w:val="22"/>
              </w:rPr>
            </w:pPr>
            <w:r w:rsidRPr="00B36E80">
              <w:rPr>
                <w:bCs/>
                <w:sz w:val="22"/>
                <w:szCs w:val="22"/>
              </w:rPr>
              <w:t>1</w:t>
            </w:r>
            <w:r w:rsidR="003570F2">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AF228D">
            <w:pPr>
              <w:jc w:val="center"/>
              <w:rPr>
                <w:bCs/>
                <w:sz w:val="22"/>
                <w:szCs w:val="22"/>
              </w:rPr>
            </w:pPr>
            <w:r w:rsidRPr="00B36E80">
              <w:rPr>
                <w:bCs/>
                <w:sz w:val="22"/>
                <w:szCs w:val="22"/>
              </w:rPr>
              <w:t>1</w:t>
            </w:r>
            <w:r w:rsidR="00AF228D">
              <w:rPr>
                <w:bCs/>
                <w:sz w:val="22"/>
                <w:szCs w:val="22"/>
              </w:rPr>
              <w:t>3</w:t>
            </w:r>
          </w:p>
        </w:tc>
      </w:tr>
      <w:tr w:rsidR="00CC3375" w:rsidRPr="00B36E80" w:rsidTr="00AF228D">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10425D">
              <w:rPr>
                <w:bCs/>
                <w:sz w:val="22"/>
                <w:szCs w:val="22"/>
              </w:rPr>
              <w:t>3</w:t>
            </w:r>
          </w:p>
          <w:p w:rsidR="00D70304" w:rsidRDefault="00D70304" w:rsidP="007D4C2A">
            <w:pPr>
              <w:jc w:val="center"/>
              <w:rPr>
                <w:bCs/>
                <w:sz w:val="22"/>
                <w:szCs w:val="22"/>
              </w:rPr>
            </w:pPr>
          </w:p>
          <w:p w:rsidR="00CC3375" w:rsidRPr="006B3B7B" w:rsidRDefault="00CC3375" w:rsidP="007E1F39">
            <w:pPr>
              <w:jc w:val="center"/>
              <w:rPr>
                <w:bCs/>
                <w:sz w:val="22"/>
                <w:szCs w:val="22"/>
                <w:lang w:val="en-US"/>
              </w:rPr>
            </w:pPr>
            <w:r>
              <w:rPr>
                <w:bCs/>
                <w:sz w:val="22"/>
                <w:szCs w:val="22"/>
              </w:rPr>
              <w:t>1</w:t>
            </w:r>
            <w:r w:rsidR="007E1F39">
              <w:rPr>
                <w:bCs/>
                <w:sz w:val="22"/>
                <w:szCs w:val="22"/>
              </w:rPr>
              <w:t>4</w:t>
            </w:r>
          </w:p>
        </w:tc>
      </w:tr>
      <w:tr w:rsidR="00CC3375" w:rsidRPr="00B36E80" w:rsidTr="00AF228D">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7E1F39">
            <w:pPr>
              <w:jc w:val="center"/>
              <w:rPr>
                <w:bCs/>
                <w:sz w:val="22"/>
                <w:szCs w:val="22"/>
              </w:rPr>
            </w:pPr>
            <w:r>
              <w:rPr>
                <w:bCs/>
                <w:sz w:val="22"/>
                <w:szCs w:val="22"/>
              </w:rPr>
              <w:t>1</w:t>
            </w:r>
            <w:r w:rsidR="007E1F39">
              <w:rPr>
                <w:bCs/>
                <w:sz w:val="22"/>
                <w:szCs w:val="22"/>
              </w:rPr>
              <w:t>5</w:t>
            </w:r>
          </w:p>
        </w:tc>
      </w:tr>
      <w:tr w:rsidR="00CC3375" w:rsidRPr="00B36E80" w:rsidTr="00AF228D">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D70304">
            <w:pPr>
              <w:rPr>
                <w:bCs/>
                <w:sz w:val="22"/>
                <w:szCs w:val="22"/>
              </w:rPr>
            </w:pPr>
            <w:r w:rsidRPr="00B36E80">
              <w:rPr>
                <w:bCs/>
                <w:sz w:val="22"/>
                <w:szCs w:val="22"/>
              </w:rPr>
              <w:t>ПРИЛОЖЕНИЕ №3.</w:t>
            </w:r>
            <w:r w:rsidRPr="00B36E80">
              <w:rPr>
                <w:bCs/>
                <w:sz w:val="22"/>
                <w:szCs w:val="22"/>
              </w:rPr>
              <w:tab/>
              <w:t>ЗАЯВ</w:t>
            </w:r>
            <w:r w:rsidR="00D70304">
              <w:rPr>
                <w:bCs/>
                <w:sz w:val="22"/>
                <w:szCs w:val="22"/>
              </w:rPr>
              <w:t>ЛЕНИЕ О ПРЕДОСТАВЛЕНИИ В АРЕНДУ МУНИЦИПАЛЬНОГО ИМУЩЕСТВА</w:t>
            </w:r>
          </w:p>
        </w:tc>
        <w:tc>
          <w:tcPr>
            <w:tcW w:w="1059" w:type="dxa"/>
          </w:tcPr>
          <w:p w:rsidR="00D70304" w:rsidRDefault="00D70304" w:rsidP="007D4C2A">
            <w:pPr>
              <w:jc w:val="center"/>
              <w:rPr>
                <w:bCs/>
                <w:sz w:val="22"/>
                <w:szCs w:val="22"/>
              </w:rPr>
            </w:pPr>
          </w:p>
          <w:p w:rsidR="00CC3375" w:rsidRPr="003443A8" w:rsidRDefault="00CC3375" w:rsidP="007E1F39">
            <w:pPr>
              <w:jc w:val="center"/>
              <w:rPr>
                <w:bCs/>
                <w:sz w:val="22"/>
                <w:szCs w:val="22"/>
              </w:rPr>
            </w:pPr>
            <w:r>
              <w:rPr>
                <w:bCs/>
                <w:sz w:val="22"/>
                <w:szCs w:val="22"/>
              </w:rPr>
              <w:t>1</w:t>
            </w:r>
            <w:r w:rsidR="007E1F39">
              <w:rPr>
                <w:bCs/>
                <w:sz w:val="22"/>
                <w:szCs w:val="22"/>
              </w:rPr>
              <w:t>6</w:t>
            </w:r>
          </w:p>
        </w:tc>
      </w:tr>
      <w:tr w:rsidR="00CC3375" w:rsidRPr="00B36E80" w:rsidTr="00AF228D">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7D4C2A">
            <w:pPr>
              <w:jc w:val="center"/>
              <w:rPr>
                <w:bCs/>
                <w:sz w:val="22"/>
                <w:szCs w:val="22"/>
              </w:rPr>
            </w:pPr>
            <w:r>
              <w:rPr>
                <w:bCs/>
                <w:sz w:val="22"/>
                <w:szCs w:val="22"/>
              </w:rPr>
              <w:t>1</w:t>
            </w:r>
            <w:r w:rsidR="007E1F39">
              <w:rPr>
                <w:bCs/>
                <w:sz w:val="22"/>
                <w:szCs w:val="22"/>
              </w:rPr>
              <w:t>7</w:t>
            </w:r>
          </w:p>
        </w:tc>
      </w:tr>
      <w:tr w:rsidR="00CC3375" w:rsidRPr="00B36E80" w:rsidTr="00AF228D">
        <w:tc>
          <w:tcPr>
            <w:tcW w:w="491" w:type="dxa"/>
          </w:tcPr>
          <w:p w:rsidR="00CC3375" w:rsidRPr="00B36E80" w:rsidRDefault="00CC3375" w:rsidP="007D4C2A">
            <w:pPr>
              <w:rPr>
                <w:bCs/>
                <w:sz w:val="22"/>
                <w:szCs w:val="22"/>
              </w:rPr>
            </w:pPr>
            <w:r>
              <w:rPr>
                <w:bCs/>
                <w:sz w:val="22"/>
                <w:szCs w:val="22"/>
              </w:rPr>
              <w:t>21.</w:t>
            </w:r>
          </w:p>
        </w:tc>
        <w:tc>
          <w:tcPr>
            <w:tcW w:w="8588" w:type="dxa"/>
          </w:tcPr>
          <w:p w:rsidR="00CC3375" w:rsidRPr="00B36E80" w:rsidRDefault="00CC3375" w:rsidP="00627435">
            <w:pPr>
              <w:rPr>
                <w:bCs/>
                <w:sz w:val="22"/>
                <w:szCs w:val="22"/>
              </w:rPr>
            </w:pPr>
            <w:r>
              <w:rPr>
                <w:bCs/>
                <w:sz w:val="22"/>
                <w:szCs w:val="22"/>
              </w:rPr>
              <w:t>ПРИЛОЖЕНИЕ №</w:t>
            </w:r>
            <w:r w:rsidR="0088746B">
              <w:rPr>
                <w:bCs/>
                <w:sz w:val="22"/>
                <w:szCs w:val="22"/>
              </w:rPr>
              <w:t>5</w:t>
            </w:r>
            <w:r>
              <w:rPr>
                <w:bCs/>
                <w:sz w:val="22"/>
                <w:szCs w:val="22"/>
              </w:rPr>
              <w:t xml:space="preserve">. </w:t>
            </w:r>
            <w:r w:rsidR="00627435">
              <w:rPr>
                <w:bCs/>
                <w:sz w:val="22"/>
                <w:szCs w:val="22"/>
              </w:rPr>
              <w:t xml:space="preserve">ПРОЕКТ </w:t>
            </w:r>
            <w:r w:rsidR="00627435" w:rsidRPr="00B36E80">
              <w:rPr>
                <w:bCs/>
                <w:sz w:val="22"/>
                <w:szCs w:val="22"/>
              </w:rPr>
              <w:t>ДОГОВОР</w:t>
            </w:r>
            <w:r w:rsidR="00627435">
              <w:rPr>
                <w:bCs/>
                <w:sz w:val="22"/>
                <w:szCs w:val="22"/>
              </w:rPr>
              <w:t>А</w:t>
            </w:r>
            <w:r w:rsidR="00627435" w:rsidRPr="00B36E80">
              <w:rPr>
                <w:bCs/>
                <w:sz w:val="22"/>
                <w:szCs w:val="22"/>
              </w:rPr>
              <w:t xml:space="preserve"> АРЕНДЫ</w:t>
            </w:r>
            <w:r w:rsidR="00627435">
              <w:rPr>
                <w:bCs/>
                <w:sz w:val="22"/>
                <w:szCs w:val="22"/>
              </w:rPr>
              <w:t xml:space="preserve"> МУНИЦИПАЛЬНОГО ИМУЩЕСТВА                                                   </w:t>
            </w:r>
          </w:p>
        </w:tc>
        <w:tc>
          <w:tcPr>
            <w:tcW w:w="1059" w:type="dxa"/>
          </w:tcPr>
          <w:p w:rsidR="00CC3375" w:rsidRPr="00AF228D" w:rsidRDefault="00DE11FE" w:rsidP="00AF228D">
            <w:pPr>
              <w:jc w:val="center"/>
              <w:rPr>
                <w:bCs/>
                <w:sz w:val="22"/>
                <w:szCs w:val="22"/>
              </w:rPr>
            </w:pPr>
            <w:r>
              <w:rPr>
                <w:bCs/>
                <w:sz w:val="22"/>
                <w:szCs w:val="22"/>
              </w:rPr>
              <w:t>1</w:t>
            </w:r>
            <w:r w:rsidR="007E1F39">
              <w:rPr>
                <w:bCs/>
                <w:sz w:val="22"/>
                <w:szCs w:val="22"/>
              </w:rPr>
              <w:t>8</w:t>
            </w:r>
          </w:p>
        </w:tc>
      </w:tr>
      <w:tr w:rsidR="00AF228D" w:rsidRPr="00B36E80" w:rsidTr="00AF228D">
        <w:tc>
          <w:tcPr>
            <w:tcW w:w="491" w:type="dxa"/>
          </w:tcPr>
          <w:p w:rsidR="00AF228D" w:rsidRPr="00B36E80" w:rsidRDefault="00AF228D" w:rsidP="00BF2CE8">
            <w:pPr>
              <w:rPr>
                <w:bCs/>
                <w:sz w:val="22"/>
                <w:szCs w:val="22"/>
              </w:rPr>
            </w:pPr>
          </w:p>
        </w:tc>
        <w:tc>
          <w:tcPr>
            <w:tcW w:w="8588" w:type="dxa"/>
          </w:tcPr>
          <w:p w:rsidR="00AF228D" w:rsidRPr="00B36E80" w:rsidRDefault="00AF228D" w:rsidP="00627435">
            <w:pPr>
              <w:rPr>
                <w:bCs/>
                <w:sz w:val="22"/>
                <w:szCs w:val="22"/>
              </w:rPr>
            </w:pPr>
          </w:p>
        </w:tc>
        <w:tc>
          <w:tcPr>
            <w:tcW w:w="1059" w:type="dxa"/>
          </w:tcPr>
          <w:p w:rsidR="00AF228D" w:rsidRPr="00AF228D" w:rsidRDefault="00AF228D" w:rsidP="00AF228D">
            <w:pPr>
              <w:jc w:val="center"/>
              <w:rPr>
                <w:bCs/>
                <w:sz w:val="22"/>
                <w:szCs w:val="22"/>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CC3375" w:rsidRPr="00036DA0" w:rsidRDefault="00CC3375" w:rsidP="001A55C2">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CC3375" w:rsidRPr="00FD2AEE" w:rsidRDefault="00CC3375" w:rsidP="001A55C2">
      <w:pPr>
        <w:jc w:val="center"/>
      </w:pPr>
    </w:p>
    <w:p w:rsidR="00CC3375" w:rsidRPr="00FD2AEE" w:rsidRDefault="00CC3375" w:rsidP="001A55C2">
      <w:pPr>
        <w:jc w:val="center"/>
        <w:rPr>
          <w:b/>
        </w:rPr>
      </w:pPr>
      <w:r w:rsidRPr="0002767E">
        <w:rPr>
          <w:b/>
        </w:rPr>
        <w:t>1. ТЕРМИНЫ И ОПРЕДЕЛЕНИЯ</w:t>
      </w:r>
      <w:r>
        <w:rPr>
          <w:b/>
        </w:rPr>
        <w:t>.</w:t>
      </w:r>
    </w:p>
    <w:p w:rsidR="00CC3375" w:rsidRPr="007A6FB4" w:rsidRDefault="00C326C4" w:rsidP="00C326C4">
      <w:pPr>
        <w:ind w:firstLine="426"/>
        <w:jc w:val="both"/>
        <w:rPr>
          <w:b/>
        </w:rPr>
      </w:pPr>
      <w:r>
        <w:t xml:space="preserve">1.1. </w:t>
      </w:r>
      <w:r w:rsidR="00CC3375" w:rsidRPr="007A6FB4">
        <w:rPr>
          <w:b/>
        </w:rPr>
        <w:t>Аукцион</w:t>
      </w:r>
      <w:r w:rsidR="00CC3375" w:rsidRPr="00FD2AEE">
        <w:t xml:space="preserve"> – </w:t>
      </w:r>
      <w:r w:rsidR="00CC3375">
        <w:t xml:space="preserve">аукцион </w:t>
      </w:r>
      <w:r w:rsidR="00CC3375" w:rsidRPr="00894329">
        <w:t>на право заключения</w:t>
      </w:r>
      <w:r w:rsidR="00CC3375">
        <w:t xml:space="preserve"> договоров аренды имущества, находящегося в собственности муниципального образования «Город Волгодонск».</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CC3375" w:rsidP="001A55C2">
      <w:pPr>
        <w:ind w:firstLine="426"/>
        <w:jc w:val="both"/>
      </w:pPr>
      <w:r w:rsidRPr="00671E07">
        <w:t>1.6.</w:t>
      </w:r>
      <w:r w:rsidRPr="0002767E">
        <w:rPr>
          <w:b/>
        </w:rPr>
        <w:t xml:space="preserve"> Объект</w:t>
      </w:r>
      <w:r>
        <w:rPr>
          <w:b/>
        </w:rPr>
        <w:t xml:space="preserve"> </w:t>
      </w:r>
      <w:r>
        <w:t>–  нежилое помещение (часть помещения, здания, сооружения), предназначенного для сдачи в аренду.</w:t>
      </w:r>
    </w:p>
    <w:p w:rsidR="00CC3375" w:rsidRDefault="00CC3375" w:rsidP="001A55C2">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CC3375" w:rsidRDefault="00CC3375" w:rsidP="001A55C2">
      <w:pPr>
        <w:ind w:firstLine="397"/>
        <w:jc w:val="both"/>
      </w:pPr>
      <w:r w:rsidRPr="00671E07">
        <w:t>1.8.</w:t>
      </w:r>
      <w:r>
        <w:rPr>
          <w:b/>
        </w:rPr>
        <w:t xml:space="preserve"> Ставка арендной платы</w:t>
      </w:r>
      <w:r w:rsidRPr="007A4085">
        <w:t xml:space="preserve"> – </w:t>
      </w:r>
      <w:r w:rsidR="007A1412">
        <w:t xml:space="preserve">годовая </w:t>
      </w:r>
      <w:r w:rsidRPr="007A4085">
        <w:t>стоимость</w:t>
      </w:r>
      <w:r w:rsidR="007A1412">
        <w:t xml:space="preserve"> </w:t>
      </w:r>
      <w:r w:rsidRPr="007A4085">
        <w:t xml:space="preserve">аренды </w:t>
      </w:r>
      <w:r w:rsidR="007A1412">
        <w:t>объекта</w:t>
      </w:r>
      <w:r w:rsidRPr="007A4085">
        <w:t>.</w:t>
      </w:r>
    </w:p>
    <w:p w:rsidR="00CC3375" w:rsidRPr="00CC3375"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арендной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 xml:space="preserve">2.1. Размещенные на Официальном сайте </w:t>
      </w:r>
      <w:r w:rsidRPr="00CC3375">
        <w:rPr>
          <w:lang w:val="en-US"/>
        </w:rPr>
        <w:t>http</w:t>
      </w:r>
      <w:r w:rsidRPr="00CC3375">
        <w:t>://</w:t>
      </w:r>
      <w:hyperlink r:id="rId9"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на сайте Организатора Аукциона –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66605" w:rsidRDefault="00CC3375" w:rsidP="001A55C2">
      <w:pPr>
        <w:numPr>
          <w:ilvl w:val="0"/>
          <w:numId w:val="7"/>
        </w:numPr>
        <w:jc w:val="both"/>
        <w:rPr>
          <w:i/>
        </w:rPr>
      </w:pPr>
      <w:r w:rsidRPr="00266605">
        <w:t>Федерального закона от 26.07.2006 №</w:t>
      </w:r>
      <w:r>
        <w:t xml:space="preserve"> </w:t>
      </w:r>
      <w:r w:rsidRPr="00266605">
        <w:t>135-ФЗ «О защите конкуренции»</w:t>
      </w:r>
      <w:r>
        <w:t>;</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521346" w:rsidRDefault="00CC3375" w:rsidP="001A55C2">
      <w:pPr>
        <w:numPr>
          <w:ilvl w:val="0"/>
          <w:numId w:val="7"/>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t>, утвержденного постановлением Администрации города Волгодонска от 01.07.2011 № 1723 «Об утверждении административных регламентов»</w:t>
      </w:r>
      <w:r w:rsidR="00E03F95">
        <w:t>;</w:t>
      </w:r>
    </w:p>
    <w:p w:rsidR="00CC3375" w:rsidRDefault="00CC3375" w:rsidP="001A55C2">
      <w:pPr>
        <w:pStyle w:val="ConsPlusTitle"/>
        <w:widowControl/>
        <w:numPr>
          <w:ilvl w:val="0"/>
          <w:numId w:val="7"/>
        </w:numPr>
        <w:ind w:right="51"/>
        <w:jc w:val="both"/>
        <w:rPr>
          <w:rFonts w:ascii="Times New Roman" w:hAnsi="Times New Roman" w:cs="Times New Roman"/>
          <w:b w:val="0"/>
          <w:sz w:val="24"/>
          <w:szCs w:val="24"/>
        </w:rPr>
      </w:pPr>
      <w:r w:rsidRPr="008E2294">
        <w:rPr>
          <w:rFonts w:ascii="Times New Roman" w:hAnsi="Times New Roman" w:cs="Times New Roman"/>
          <w:b w:val="0"/>
          <w:sz w:val="24"/>
          <w:szCs w:val="24"/>
        </w:rPr>
        <w:t>Решения Вол</w:t>
      </w:r>
      <w:r w:rsidR="005D2E97" w:rsidRPr="008E2294">
        <w:rPr>
          <w:rFonts w:ascii="Times New Roman" w:hAnsi="Times New Roman" w:cs="Times New Roman"/>
          <w:b w:val="0"/>
          <w:sz w:val="24"/>
          <w:szCs w:val="24"/>
        </w:rPr>
        <w:t>годонской городской Думы от 19.09</w:t>
      </w:r>
      <w:r w:rsidRPr="008E2294">
        <w:rPr>
          <w:rFonts w:ascii="Times New Roman" w:hAnsi="Times New Roman" w:cs="Times New Roman"/>
          <w:b w:val="0"/>
          <w:sz w:val="24"/>
          <w:szCs w:val="24"/>
        </w:rPr>
        <w:t xml:space="preserve">.2012 № 81 «Об аренде имущества, </w:t>
      </w:r>
      <w:r w:rsidRPr="007F5B0F">
        <w:rPr>
          <w:rFonts w:ascii="Times New Roman" w:hAnsi="Times New Roman" w:cs="Times New Roman"/>
          <w:b w:val="0"/>
          <w:sz w:val="24"/>
          <w:szCs w:val="24"/>
        </w:rPr>
        <w:t>находящегося в собственности муниципального образования «Город Волгодонск»</w:t>
      </w:r>
      <w:r w:rsidR="00E03F95">
        <w:rPr>
          <w:rFonts w:ascii="Times New Roman" w:hAnsi="Times New Roman" w:cs="Times New Roman"/>
          <w:b w:val="0"/>
          <w:sz w:val="24"/>
          <w:szCs w:val="24"/>
        </w:rPr>
        <w:t>;</w:t>
      </w:r>
    </w:p>
    <w:p w:rsidR="00E03F95" w:rsidRPr="00E03F95" w:rsidRDefault="00E03F95" w:rsidP="001A55C2">
      <w:pPr>
        <w:numPr>
          <w:ilvl w:val="0"/>
          <w:numId w:val="7"/>
        </w:numPr>
        <w:autoSpaceDE w:val="0"/>
        <w:ind w:right="51"/>
        <w:jc w:val="both"/>
        <w:outlineLvl w:val="0"/>
      </w:pPr>
      <w:r>
        <w:rPr>
          <w:rFonts w:eastAsia="Calibri"/>
          <w:bCs/>
        </w:rPr>
        <w:t>П</w:t>
      </w:r>
      <w:r w:rsidRPr="00E03F95">
        <w:rPr>
          <w:rFonts w:eastAsia="Calibri"/>
          <w:bCs/>
        </w:rPr>
        <w:t>остановление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Pr>
          <w:rFonts w:eastAsia="Calibri"/>
          <w:bCs/>
        </w:rPr>
        <w:t>.</w:t>
      </w:r>
    </w:p>
    <w:p w:rsidR="00CC3375" w:rsidRPr="00E4788E" w:rsidRDefault="00CC3375" w:rsidP="001A55C2">
      <w:pPr>
        <w:ind w:firstLine="397"/>
        <w:jc w:val="both"/>
      </w:pPr>
      <w:r w:rsidRPr="00671E07">
        <w:lastRenderedPageBreak/>
        <w:t>2.3.</w:t>
      </w:r>
      <w:r w:rsidRPr="00266605">
        <w:rPr>
          <w:b/>
        </w:rPr>
        <w:t xml:space="preserve"> 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w:t>
      </w:r>
      <w:r w:rsidR="003614C2">
        <w:t xml:space="preserve">, </w:t>
      </w:r>
      <w:r>
        <w:t xml:space="preserve">сроком </w:t>
      </w:r>
      <w:r w:rsidR="00E03F95">
        <w:t>с 10.12.2013 по 31.12.2013 года</w:t>
      </w:r>
      <w:r w:rsidR="00871E43">
        <w:t xml:space="preserve"> </w:t>
      </w:r>
      <w:r w:rsidRPr="00E4788E">
        <w:t>(далее – Договор)</w:t>
      </w:r>
      <w:r>
        <w:t>.</w:t>
      </w:r>
    </w:p>
    <w:p w:rsidR="00CC3375" w:rsidRPr="00796A04" w:rsidRDefault="00CC3375" w:rsidP="001A55C2">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CC3375" w:rsidRPr="00CC3375" w:rsidRDefault="00CC3375" w:rsidP="00307698">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2"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арендной платы.</w:t>
      </w:r>
    </w:p>
    <w:p w:rsidR="00CC3375" w:rsidRPr="00CC337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17:00</w:t>
      </w:r>
      <w:r w:rsidR="00F03AAB">
        <w:t xml:space="preserve"> часов по московскому времени </w:t>
      </w:r>
      <w:r w:rsidR="001E5A9E" w:rsidRPr="001E5A9E">
        <w:t>«2</w:t>
      </w:r>
      <w:r w:rsidR="005B6425">
        <w:t>6</w:t>
      </w:r>
      <w:r w:rsidRPr="001E5A9E">
        <w:t xml:space="preserve">» </w:t>
      </w:r>
      <w:r w:rsidR="005B6425">
        <w:t>ноябр</w:t>
      </w:r>
      <w:r w:rsidR="00F03AAB" w:rsidRPr="001E5A9E">
        <w:t>я</w:t>
      </w:r>
      <w:r w:rsidRPr="001E5A9E">
        <w:rPr>
          <w:b/>
        </w:rPr>
        <w:t xml:space="preserve"> </w:t>
      </w:r>
      <w:r w:rsidRPr="001E5A9E">
        <w:t>2013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3"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 xml:space="preserve">Адреса сайтов: </w:t>
      </w:r>
      <w:r w:rsidRPr="00CC3375">
        <w:rPr>
          <w:lang w:val="en-US"/>
        </w:rPr>
        <w:t>http</w:t>
      </w:r>
      <w:r w:rsidRPr="00CC3375">
        <w:t>://</w:t>
      </w:r>
      <w:hyperlink r:id="rId1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w:t>
      </w:r>
      <w:r w:rsidRPr="00CC3375">
        <w:rPr>
          <w:lang w:val="en-US"/>
        </w:rPr>
        <w:t>http</w:t>
      </w:r>
      <w:r w:rsidRPr="00CC3375">
        <w:t>://</w:t>
      </w:r>
      <w:hyperlink r:id="rId1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1E5A9E">
        <w:t>«</w:t>
      </w:r>
      <w:r w:rsidR="00F03AAB" w:rsidRPr="001E5A9E">
        <w:t>2</w:t>
      </w:r>
      <w:r w:rsidR="005B6425">
        <w:t>7</w:t>
      </w:r>
      <w:r w:rsidRPr="001E5A9E">
        <w:t xml:space="preserve">» </w:t>
      </w:r>
      <w:r w:rsidR="005B6425">
        <w:t>но</w:t>
      </w:r>
      <w:r w:rsidR="00F03AAB" w:rsidRPr="001E5A9E">
        <w:t>ября</w:t>
      </w:r>
      <w:r w:rsidRPr="001E5A9E">
        <w:t xml:space="preserve"> 2013 года в 11:00 по местному</w:t>
      </w:r>
      <w:r>
        <w:t xml:space="preserve">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1E5A9E">
        <w:rPr>
          <w:iCs/>
        </w:rPr>
        <w:t>«</w:t>
      </w:r>
      <w:r w:rsidR="005B6425">
        <w:rPr>
          <w:iCs/>
        </w:rPr>
        <w:t>29</w:t>
      </w:r>
      <w:r w:rsidRPr="001E5A9E">
        <w:rPr>
          <w:iCs/>
        </w:rPr>
        <w:t xml:space="preserve">» </w:t>
      </w:r>
      <w:r w:rsidR="005B6425">
        <w:rPr>
          <w:iCs/>
        </w:rPr>
        <w:t>но</w:t>
      </w:r>
      <w:r w:rsidR="00F03AAB" w:rsidRPr="001E5A9E">
        <w:rPr>
          <w:iCs/>
        </w:rPr>
        <w:t>ября</w:t>
      </w:r>
      <w:r w:rsidRPr="001E5A9E">
        <w:rPr>
          <w:iCs/>
        </w:rPr>
        <w:t xml:space="preserve"> </w:t>
      </w:r>
      <w:r w:rsidRPr="001E5A9E">
        <w:rPr>
          <w:bCs/>
        </w:rPr>
        <w:t xml:space="preserve">2013 года в 11:00 </w:t>
      </w:r>
      <w:r w:rsidRPr="001E5A9E">
        <w:t>по</w:t>
      </w:r>
      <w:r>
        <w:t xml:space="preserve"> местному времени по адресу: </w:t>
      </w:r>
      <w:r w:rsidRPr="00505EBD">
        <w:t>Ростовская область, г. Волгодонск ул. Ленинградская, д. 10 кабинет №2.</w:t>
      </w:r>
    </w:p>
    <w:p w:rsidR="00CC3375" w:rsidRDefault="00CC3375" w:rsidP="001A55C2">
      <w:pPr>
        <w:ind w:firstLine="397"/>
        <w:jc w:val="both"/>
      </w:pPr>
    </w:p>
    <w:p w:rsidR="00CC3375" w:rsidRDefault="00CC3375" w:rsidP="001A55C2">
      <w:pPr>
        <w:pStyle w:val="12"/>
        <w:numPr>
          <w:ilvl w:val="0"/>
          <w:numId w:val="3"/>
        </w:numPr>
        <w:jc w:val="center"/>
        <w:rPr>
          <w:b/>
        </w:rPr>
      </w:pPr>
      <w:r w:rsidRPr="00DA6709">
        <w:rPr>
          <w:b/>
        </w:rPr>
        <w:t xml:space="preserve">СОСТАВ И ХАРАКТЕРИСТИКА ОБЪЕКТОВ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692"/>
        <w:gridCol w:w="2552"/>
        <w:gridCol w:w="1560"/>
        <w:gridCol w:w="992"/>
        <w:gridCol w:w="1417"/>
      </w:tblGrid>
      <w:tr w:rsidR="00E03F95" w:rsidTr="0056362A">
        <w:trPr>
          <w:trHeight w:val="2356"/>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 лота</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Адрес</w:t>
            </w:r>
          </w:p>
        </w:tc>
        <w:tc>
          <w:tcPr>
            <w:tcW w:w="255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Вид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Пло</w:t>
            </w:r>
          </w:p>
          <w:p w:rsidR="00E03F95" w:rsidRDefault="00E03F95" w:rsidP="0056362A">
            <w:pPr>
              <w:jc w:val="center"/>
            </w:pPr>
            <w:r>
              <w:t xml:space="preserve">щадь, </w:t>
            </w:r>
          </w:p>
          <w:p w:rsidR="00E03F95" w:rsidRDefault="00E03F95" w:rsidP="0056362A">
            <w:pPr>
              <w:jc w:val="center"/>
            </w:pPr>
            <w:r>
              <w:t>кв. м</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Сумма годовой арендной платы, без учета НДС руб.</w:t>
            </w:r>
          </w:p>
        </w:tc>
      </w:tr>
      <w:tr w:rsidR="00E03F95" w:rsidTr="0056362A">
        <w:trPr>
          <w:trHeight w:val="844"/>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 xml:space="preserve">ул. Молодежная, в районе д.1 </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rPr>
          <w:trHeight w:val="844"/>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2</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пр-т Строителей, в районе д. 2</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19800,00</w:t>
            </w:r>
          </w:p>
        </w:tc>
      </w:tr>
      <w:tr w:rsidR="00E03F95" w:rsidTr="0056362A">
        <w:trPr>
          <w:trHeight w:val="844"/>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3</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пр-т Строителей, в районе д. 14/16</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19800,00</w:t>
            </w:r>
          </w:p>
        </w:tc>
      </w:tr>
      <w:tr w:rsidR="00E03F95" w:rsidTr="0056362A">
        <w:trPr>
          <w:trHeight w:val="844"/>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4</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ул. Весенняя, 56 (напротив ТРЦ)</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rPr>
          <w:trHeight w:val="844"/>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5</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 xml:space="preserve">пер. Западный в районе </w:t>
            </w:r>
          </w:p>
          <w:p w:rsidR="00E03F95" w:rsidRDefault="00E03F95" w:rsidP="0056362A">
            <w:pPr>
              <w:jc w:val="center"/>
            </w:pPr>
            <w:r>
              <w:t>д. 11а</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rPr>
          <w:trHeight w:val="844"/>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lastRenderedPageBreak/>
              <w:t>6</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ул. М. Кошевого, в районе д. 21</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rPr>
          <w:trHeight w:val="844"/>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7</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ул. Энтузиастов, в районе д. 10</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19800,00</w:t>
            </w:r>
          </w:p>
        </w:tc>
      </w:tr>
      <w:tr w:rsidR="00E03F95" w:rsidTr="0056362A">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8</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ул. Ленина, в районе д. 123</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rPr>
          <w:trHeight w:val="843"/>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9</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ул. Ленина пересечение с пер. Думенко</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rPr>
          <w:trHeight w:val="850"/>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10</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сквер героя России Молодова</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19800,00</w:t>
            </w:r>
          </w:p>
        </w:tc>
      </w:tr>
      <w:tr w:rsidR="00E03F95" w:rsidTr="0056362A">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11</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 xml:space="preserve">ул. М. Горького, в районе </w:t>
            </w:r>
          </w:p>
          <w:p w:rsidR="00E03F95" w:rsidRDefault="00E03F95" w:rsidP="0056362A">
            <w:pPr>
              <w:jc w:val="center"/>
            </w:pPr>
            <w:r>
              <w:t>д. 143</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12</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пр-т Строителей, в районе д. 2</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продажа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19800,00</w:t>
            </w:r>
          </w:p>
        </w:tc>
      </w:tr>
      <w:tr w:rsidR="00E03F95" w:rsidTr="0056362A">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13</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пр-т Строителей, в районе д. 14</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rsidRPr="009816ED">
              <w:t>продажа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19800,00</w:t>
            </w:r>
          </w:p>
        </w:tc>
      </w:tr>
      <w:tr w:rsidR="00E03F95" w:rsidTr="0056362A">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14</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 xml:space="preserve">ул. Энтузиастов, в районе </w:t>
            </w:r>
          </w:p>
          <w:p w:rsidR="00E03F95" w:rsidRDefault="00E03F95" w:rsidP="0056362A">
            <w:pPr>
              <w:jc w:val="center"/>
            </w:pPr>
            <w:r>
              <w:t>д. 17/15</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rsidRPr="009816ED">
              <w:t>продажа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19800,00</w:t>
            </w:r>
          </w:p>
        </w:tc>
      </w:tr>
      <w:tr w:rsidR="00E03F95" w:rsidTr="0056362A">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бул. В. Победы, в районе д. 1</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rsidRPr="009816ED">
              <w:t>продажа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16</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бул. В. Победы, в районе д. 17</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rsidRPr="009816ED">
              <w:t>продажа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rPr>
          <w:trHeight w:val="882"/>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17</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ул. Ленина пересечение с пер. Думенко</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rsidRPr="009816ED">
              <w:t>продажа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r w:rsidR="00E03F95" w:rsidTr="0056362A">
        <w:trPr>
          <w:trHeight w:val="967"/>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сквер героя России Молодова</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rsidRPr="009816ED">
              <w:t>продажа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19800,00</w:t>
            </w:r>
          </w:p>
        </w:tc>
      </w:tr>
      <w:tr w:rsidR="00E03F95" w:rsidTr="0056362A">
        <w:trPr>
          <w:trHeight w:val="852"/>
        </w:trPr>
        <w:tc>
          <w:tcPr>
            <w:tcW w:w="535"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19</w:t>
            </w:r>
          </w:p>
        </w:tc>
        <w:tc>
          <w:tcPr>
            <w:tcW w:w="26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 xml:space="preserve">ул. М. Горького, в районе </w:t>
            </w:r>
          </w:p>
          <w:p w:rsidR="00E03F95" w:rsidRDefault="00E03F95" w:rsidP="0056362A">
            <w:pPr>
              <w:jc w:val="center"/>
            </w:pPr>
            <w:r>
              <w:t>д. 143</w:t>
            </w:r>
          </w:p>
        </w:tc>
        <w:tc>
          <w:tcPr>
            <w:tcW w:w="2552" w:type="dxa"/>
            <w:tcBorders>
              <w:top w:val="single" w:sz="4" w:space="0" w:color="auto"/>
              <w:left w:val="single" w:sz="4" w:space="0" w:color="auto"/>
              <w:bottom w:val="single" w:sz="4" w:space="0" w:color="auto"/>
              <w:right w:val="single" w:sz="4" w:space="0" w:color="auto"/>
            </w:tcBorders>
            <w:hideMark/>
          </w:tcPr>
          <w:p w:rsidR="00E03F95" w:rsidRPr="00083642" w:rsidRDefault="00E03F95" w:rsidP="0056362A">
            <w:pPr>
              <w:jc w:val="center"/>
            </w:pPr>
            <w:r>
              <w:t>а</w:t>
            </w:r>
            <w:r w:rsidRPr="00083642">
              <w:t>сфальтово-бетонная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rsidRPr="009816ED">
              <w:t>продажа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15,0</w:t>
            </w:r>
          </w:p>
        </w:tc>
        <w:tc>
          <w:tcPr>
            <w:tcW w:w="1417" w:type="dxa"/>
            <w:tcBorders>
              <w:top w:val="single" w:sz="4" w:space="0" w:color="auto"/>
              <w:left w:val="single" w:sz="4" w:space="0" w:color="auto"/>
              <w:bottom w:val="single" w:sz="4" w:space="0" w:color="auto"/>
              <w:right w:val="single" w:sz="4" w:space="0" w:color="auto"/>
            </w:tcBorders>
            <w:hideMark/>
          </w:tcPr>
          <w:p w:rsidR="00E03F95" w:rsidRDefault="00E03F95" w:rsidP="0056362A">
            <w:pPr>
              <w:jc w:val="center"/>
            </w:pPr>
            <w:r>
              <w:t>18900,00</w:t>
            </w:r>
          </w:p>
        </w:tc>
      </w:tr>
    </w:tbl>
    <w:p w:rsidR="00CC3375" w:rsidRPr="00DA6709" w:rsidRDefault="00CC3375" w:rsidP="001A55C2">
      <w:pPr>
        <w:pStyle w:val="12"/>
        <w:ind w:left="360"/>
        <w:rPr>
          <w:b/>
        </w:rPr>
      </w:pPr>
    </w:p>
    <w:p w:rsidR="00CC3375" w:rsidRDefault="00CC3375" w:rsidP="001A55C2">
      <w:pPr>
        <w:ind w:left="360"/>
        <w:jc w:val="center"/>
        <w:rPr>
          <w:b/>
          <w:i/>
        </w:rPr>
      </w:pPr>
      <w:bookmarkStart w:id="0" w:name="_Toc185407574"/>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lastRenderedPageBreak/>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w:t>
      </w:r>
      <w:r w:rsidR="00CA4F9D">
        <w:t xml:space="preserve">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Pr="00523EDD"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C3375" w:rsidRPr="00523EDD" w:rsidRDefault="00CC3375" w:rsidP="00523EDD">
      <w:pPr>
        <w:ind w:left="-142" w:right="-143" w:firstLine="426"/>
        <w:jc w:val="both"/>
      </w:pPr>
      <w:r w:rsidRPr="00523EDD">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523EDD" w:rsidRDefault="00CC3375" w:rsidP="00523EDD">
      <w:pPr>
        <w:ind w:left="-142" w:right="-143" w:firstLine="426"/>
        <w:jc w:val="both"/>
      </w:pPr>
      <w:r w:rsidRPr="00523EDD">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4.4.2.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5B6425" w:rsidRDefault="0079416C" w:rsidP="005B6425">
      <w:pPr>
        <w:numPr>
          <w:ilvl w:val="1"/>
          <w:numId w:val="5"/>
        </w:numPr>
        <w:tabs>
          <w:tab w:val="clear" w:pos="1440"/>
        </w:tabs>
        <w:ind w:left="0" w:firstLine="540"/>
        <w:jc w:val="both"/>
      </w:pPr>
      <w:r>
        <w:t xml:space="preserve"> </w:t>
      </w:r>
      <w:r w:rsidR="005B6425">
        <w:t>Внесение задатка претендентом не предусматривается.</w:t>
      </w:r>
    </w:p>
    <w:p w:rsidR="0079416C" w:rsidRPr="00BC43EB" w:rsidRDefault="0079416C" w:rsidP="005B6425">
      <w:pPr>
        <w:ind w:firstLine="540"/>
        <w:jc w:val="both"/>
      </w:pPr>
    </w:p>
    <w:p w:rsidR="00CC3375" w:rsidRDefault="0079416C" w:rsidP="0079416C">
      <w:pPr>
        <w:jc w:val="center"/>
        <w:rPr>
          <w:b/>
          <w:caps/>
          <w:color w:val="000000"/>
          <w:spacing w:val="-2"/>
        </w:rPr>
      </w:pPr>
      <w:r>
        <w:rPr>
          <w:b/>
          <w:caps/>
          <w:color w:val="000000"/>
          <w:spacing w:val="-2"/>
        </w:rPr>
        <w:t xml:space="preserve">6. </w:t>
      </w:r>
      <w:r w:rsidR="00CC3375"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Официальном сайте </w:t>
      </w:r>
      <w:r w:rsidRPr="00CC3375">
        <w:rPr>
          <w:lang w:val="en-US"/>
        </w:rPr>
        <w:t>http</w:t>
      </w:r>
      <w:r w:rsidRPr="00CC3375">
        <w:t>://</w:t>
      </w:r>
      <w:hyperlink r:id="rId16"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7"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871E43" w:rsidRPr="00E476D7" w:rsidRDefault="00871E43" w:rsidP="00871E43">
      <w:pPr>
        <w:pStyle w:val="a4"/>
        <w:ind w:left="0" w:firstLine="0"/>
        <w:rPr>
          <w:color w:val="auto"/>
          <w:spacing w:val="-1"/>
        </w:rPr>
      </w:pPr>
      <w:r>
        <w:rPr>
          <w:sz w:val="28"/>
          <w:szCs w:val="28"/>
        </w:rPr>
        <w:t xml:space="preserve">     </w:t>
      </w:r>
      <w:r w:rsidR="00CC3375" w:rsidRPr="00871E43">
        <w:rPr>
          <w:sz w:val="28"/>
          <w:szCs w:val="28"/>
        </w:rPr>
        <w:t xml:space="preserve"> </w:t>
      </w:r>
      <w:r w:rsidR="00CC3375" w:rsidRPr="00871E43">
        <w:rPr>
          <w:color w:val="auto"/>
        </w:rPr>
        <w:t xml:space="preserve">7.3. Участником Аукциона может быть любое юридическое лицо независимо от </w:t>
      </w:r>
      <w:r w:rsidR="00CC3375" w:rsidRPr="00871E43">
        <w:rPr>
          <w:color w:val="auto"/>
        </w:rPr>
        <w:lastRenderedPageBreak/>
        <w:t>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Pr>
          <w:color w:val="auto"/>
        </w:rPr>
        <w:t>ендующее на заключение договора</w:t>
      </w:r>
      <w:r w:rsidR="005B6425">
        <w:rPr>
          <w:color w:val="auto"/>
        </w:rPr>
        <w:t>.</w:t>
      </w:r>
    </w:p>
    <w:p w:rsidR="00CC3375" w:rsidRPr="00871E43" w:rsidRDefault="00CC3375" w:rsidP="001A55C2">
      <w:pPr>
        <w:pStyle w:val="a7"/>
        <w:tabs>
          <w:tab w:val="clear" w:pos="5918"/>
        </w:tabs>
        <w:spacing w:line="240" w:lineRule="auto"/>
        <w:rPr>
          <w:szCs w:val="24"/>
        </w:rPr>
      </w:pPr>
      <w:r w:rsidRPr="00871E43">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w:t>
      </w:r>
      <w:r w:rsidR="0079416C">
        <w:t>Учредительные д</w:t>
      </w:r>
      <w:r w:rsidRPr="00172B80">
        <w:t>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w:t>
      </w:r>
      <w:r w:rsidR="0079416C">
        <w:t>.</w:t>
      </w:r>
      <w:r>
        <w:t xml:space="preserve">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Pr="00165278">
        <w:t>kuig</w:t>
      </w:r>
      <w:r>
        <w:rPr>
          <w:lang w:val="en-US"/>
        </w:rPr>
        <w:t>v</w:t>
      </w:r>
      <w:r w:rsidRPr="00165278">
        <w:t>@mail.ru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w:t>
      </w:r>
      <w:r w:rsidRPr="001F30BC">
        <w:lastRenderedPageBreak/>
        <w:t xml:space="preserve">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lastRenderedPageBreak/>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Официальном сайте </w:t>
      </w:r>
      <w:r w:rsidRPr="00CC3375">
        <w:rPr>
          <w:lang w:val="en-US"/>
        </w:rPr>
        <w:t>http</w:t>
      </w:r>
      <w:r w:rsidRPr="00CC3375">
        <w:t>://</w:t>
      </w:r>
      <w:hyperlink r:id="rId1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9"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CC3375" w:rsidRPr="00EC0588" w:rsidRDefault="00CC3375" w:rsidP="001A55C2">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арендной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w:t>
      </w:r>
      <w:r>
        <w:lastRenderedPageBreak/>
        <w:t xml:space="preserve">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1A55C2" w:rsidRPr="001A55C2" w:rsidRDefault="001A55C2" w:rsidP="001A55C2">
      <w:pPr>
        <w:ind w:firstLine="360"/>
        <w:jc w:val="both"/>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Официальном сайте торгов – </w:t>
      </w:r>
      <w:r w:rsidRPr="00CC3375">
        <w:rPr>
          <w:lang w:val="en-US"/>
        </w:rPr>
        <w:t>http</w:t>
      </w:r>
      <w:r w:rsidRPr="00CC3375">
        <w:t>://</w:t>
      </w:r>
      <w:hyperlink r:id="rId20"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1" w:history="1">
        <w:r w:rsidR="008E56D9">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r w:rsidRPr="00CC3375">
        <w:lastRenderedPageBreak/>
        <w:t>Организатором Аукциона в течение дня, следующего за днем</w:t>
      </w:r>
      <w:r>
        <w:t xml:space="preserve"> подписания указанного протокола.</w:t>
      </w:r>
    </w:p>
    <w:p w:rsidR="00CC3375" w:rsidRDefault="00CC3375" w:rsidP="001A55C2">
      <w:pPr>
        <w:ind w:firstLine="360"/>
        <w:jc w:val="both"/>
      </w:pPr>
      <w:r w:rsidRPr="00EC0588">
        <w:t>1</w:t>
      </w:r>
      <w:r>
        <w:t>2</w:t>
      </w:r>
      <w:r w:rsidRPr="00EC0588">
        <w:t>.</w:t>
      </w:r>
      <w:r>
        <w:t>3</w:t>
      </w:r>
      <w:r w:rsidR="00265179">
        <w:t xml:space="preserve">. </w:t>
      </w:r>
      <w:r w:rsidRPr="00EC0588">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1A55C2" w:rsidRPr="00EC0588" w:rsidRDefault="001A55C2" w:rsidP="001A55C2">
      <w:pPr>
        <w:ind w:firstLine="360"/>
        <w:jc w:val="both"/>
      </w:pPr>
    </w:p>
    <w:p w:rsidR="00CC3375" w:rsidRPr="00EC0588" w:rsidRDefault="00CC3375" w:rsidP="001A55C2">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CC3375" w:rsidRPr="00EC0588" w:rsidRDefault="00CC3375" w:rsidP="001A55C2">
      <w:pPr>
        <w:ind w:firstLine="360"/>
        <w:jc w:val="both"/>
      </w:pPr>
      <w:r w:rsidRPr="00EC0588">
        <w:rPr>
          <w:color w:val="000000"/>
        </w:rPr>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sidR="00941086">
        <w:rPr>
          <w:color w:val="000000"/>
        </w:rPr>
        <w:t xml:space="preserve"> договор</w:t>
      </w:r>
      <w:r w:rsidRPr="00EC0588">
        <w:rPr>
          <w:color w:val="000000"/>
        </w:rPr>
        <w:t xml:space="preserve"> с </w:t>
      </w:r>
      <w:r>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Официальном сайте –    </w:t>
      </w:r>
      <w:r w:rsidRPr="00CC3375">
        <w:rPr>
          <w:lang w:val="en-US"/>
        </w:rPr>
        <w:t>http</w:t>
      </w:r>
      <w:r w:rsidRPr="00CC3375">
        <w:t>://</w:t>
      </w:r>
      <w:hyperlink r:id="rId22"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hyperlink r:id="rId23"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w:t>
      </w:r>
      <w:r>
        <w:lastRenderedPageBreak/>
        <w:t xml:space="preserve">Аукциона, сделавшего предпоследнее предложение о ставке арендной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CC3375" w:rsidRDefault="00CC3375" w:rsidP="001A55C2">
      <w:pPr>
        <w:widowControl w:val="0"/>
        <w:autoSpaceDE w:val="0"/>
        <w:autoSpaceDN w:val="0"/>
        <w:adjustRightInd w:val="0"/>
        <w:jc w:val="both"/>
      </w:pPr>
      <w:r>
        <w:t xml:space="preserve">        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CC3375" w:rsidP="001A55C2">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CC3375" w:rsidRDefault="00CC3375" w:rsidP="001A55C2">
      <w:pPr>
        <w:ind w:firstLine="360"/>
        <w:jc w:val="both"/>
      </w:pPr>
      <w:r>
        <w:t xml:space="preserve"> 14.2. </w:t>
      </w:r>
      <w:r w:rsidRPr="00110DBD">
        <w:t xml:space="preserve">При заключении и исполнении Договора изменение </w:t>
      </w:r>
      <w:r w:rsidR="008027C9">
        <w:t xml:space="preserve">существенных </w:t>
      </w:r>
      <w:r w:rsidRPr="00110DBD">
        <w:t>условий Договора не допускается</w:t>
      </w:r>
      <w:r>
        <w:t>.</w:t>
      </w:r>
    </w:p>
    <w:p w:rsidR="00CC3375" w:rsidRDefault="00CC3375" w:rsidP="001A55C2">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CC3375" w:rsidRPr="006E136A" w:rsidRDefault="00CC3375" w:rsidP="001A55C2">
      <w:pPr>
        <w:autoSpaceDE w:val="0"/>
        <w:autoSpaceDN w:val="0"/>
        <w:adjustRightInd w:val="0"/>
        <w:jc w:val="both"/>
      </w:pPr>
      <w:r>
        <w:t xml:space="preserve">       </w:t>
      </w:r>
      <w:r w:rsidRPr="007B734C">
        <w:t xml:space="preserve">14.4. В течение </w:t>
      </w:r>
      <w:r w:rsidR="005B6425">
        <w:t>1</w:t>
      </w:r>
      <w:r w:rsidRPr="007B734C">
        <w:t xml:space="preserve"> (</w:t>
      </w:r>
      <w:r w:rsidR="005B6425">
        <w:t>одного</w:t>
      </w:r>
      <w:r w:rsidRPr="007B734C">
        <w:t>) календарн</w:t>
      </w:r>
      <w:r w:rsidR="005B6425">
        <w:t>ого</w:t>
      </w:r>
      <w:r w:rsidRPr="007B734C">
        <w:t xml:space="preserve"> дн</w:t>
      </w:r>
      <w:r w:rsidR="005B6425">
        <w:t>я</w:t>
      </w:r>
      <w:r w:rsidRPr="007B734C">
        <w:t xml:space="preserve">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CC3375" w:rsidRPr="009A6133" w:rsidRDefault="00CC3375" w:rsidP="001A55C2">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E91FCD"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Default="00CC3375" w:rsidP="001A55C2">
      <w:pPr>
        <w:ind w:firstLine="360"/>
        <w:jc w:val="both"/>
      </w:pPr>
      <w:r>
        <w:t>15.1</w:t>
      </w:r>
      <w:r w:rsidRPr="006E136A">
        <w:t xml:space="preserve">. </w:t>
      </w:r>
      <w:r>
        <w:t>Ежемесячная плата по Договору состоит из арендной платы</w:t>
      </w:r>
      <w:r w:rsidRPr="009F1121">
        <w:t>.</w:t>
      </w:r>
    </w:p>
    <w:p w:rsidR="00CC3375" w:rsidRDefault="00CC3375" w:rsidP="001A55C2">
      <w:pPr>
        <w:ind w:firstLine="360"/>
        <w:jc w:val="both"/>
      </w:pPr>
      <w:r>
        <w:t>15.2.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определенной по результатам аукционных торгов.</w:t>
      </w:r>
    </w:p>
    <w:p w:rsidR="00CC3375" w:rsidRPr="009F1121" w:rsidRDefault="00CC3375" w:rsidP="001A55C2">
      <w:pPr>
        <w:ind w:firstLine="360"/>
        <w:jc w:val="both"/>
      </w:pPr>
      <w:r w:rsidRPr="009F1121">
        <w:t>1</w:t>
      </w:r>
      <w:r>
        <w:t>5</w:t>
      </w:r>
      <w:r w:rsidRPr="009F1121">
        <w:t>.</w:t>
      </w:r>
      <w:r>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t xml:space="preserve"> в сроки, указанные договором аренды</w:t>
      </w:r>
      <w:r w:rsidRPr="009F1121">
        <w:t xml:space="preserve">.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lastRenderedPageBreak/>
        <w:t xml:space="preserve">      15.</w:t>
      </w:r>
      <w:r w:rsidR="00FC492A">
        <w:t>5</w:t>
      </w:r>
      <w:r>
        <w:t>. Размер обеспечения исполнения договора Организатором Аукциона не устанавливается.</w:t>
      </w:r>
    </w:p>
    <w:p w:rsidR="00CC3375" w:rsidRPr="00EC0588" w:rsidRDefault="00CC3375" w:rsidP="001A55C2">
      <w:pPr>
        <w:jc w:val="both"/>
      </w:pP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Default="00CC3375" w:rsidP="00CC3375">
      <w:pPr>
        <w:jc w:val="both"/>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CC3375" w:rsidRPr="00EC0588" w:rsidRDefault="00CC3375" w:rsidP="00CC3375">
      <w:pPr>
        <w:jc w:val="both"/>
        <w:rPr>
          <w:b/>
          <w:u w:val="single"/>
        </w:rPr>
      </w:pP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t>__</w:t>
      </w:r>
      <w:r w:rsidRPr="00EC0588">
        <w:t xml:space="preserve"> г</w:t>
      </w:r>
      <w:r>
        <w:t>.</w:t>
      </w:r>
      <w:r>
        <w:tab/>
      </w:r>
      <w:r>
        <w:tab/>
      </w:r>
      <w:r>
        <w:tab/>
      </w:r>
      <w:r>
        <w:tab/>
      </w:r>
      <w:r>
        <w:tab/>
      </w:r>
      <w:r>
        <w:tab/>
      </w:r>
      <w:r w:rsidRPr="00EC0588">
        <w:t>«___»______________ 20</w:t>
      </w:r>
      <w:r>
        <w:t xml:space="preserve">__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CC3375" w:rsidRPr="007D5929" w:rsidRDefault="00CC3375" w:rsidP="001A55C2">
      <w:pPr>
        <w:pStyle w:val="a7"/>
        <w:tabs>
          <w:tab w:val="clear" w:pos="5918"/>
        </w:tabs>
        <w:jc w:val="left"/>
        <w:rPr>
          <w:b/>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ЗАЯВКА</w:t>
      </w:r>
      <w:bookmarkEnd w:id="3"/>
      <w:r>
        <w:t xml:space="preserve">Лот №____                                                 </w:t>
      </w:r>
      <w:r w:rsidRPr="007D5929">
        <w:t xml:space="preserve">Председателю Комитета по управлению       </w:t>
      </w:r>
    </w:p>
    <w:p w:rsidR="00CC3375" w:rsidRDefault="00CC3375" w:rsidP="00AD08A6">
      <w:pPr>
        <w:pStyle w:val="1"/>
        <w:tabs>
          <w:tab w:val="left" w:pos="4320"/>
        </w:tabs>
        <w:ind w:left="4253"/>
        <w:rPr>
          <w:b/>
          <w:szCs w:val="24"/>
        </w:rPr>
      </w:pPr>
      <w:r w:rsidRPr="007D5929">
        <w:rPr>
          <w:szCs w:val="24"/>
        </w:rPr>
        <w:t xml:space="preserve">имуществом города Волгодонска Е.В.Ерохину </w:t>
      </w:r>
    </w:p>
    <w:p w:rsidR="00CC3375" w:rsidRDefault="00CC3375" w:rsidP="00AD08A6">
      <w:pPr>
        <w:ind w:left="4253"/>
      </w:pPr>
      <w:r w:rsidRPr="007D5929">
        <w:t>от _</w:t>
      </w:r>
      <w:r>
        <w:t>_______________________________</w:t>
      </w:r>
    </w:p>
    <w:p w:rsidR="00CC3375" w:rsidRPr="008B1F05" w:rsidRDefault="00CC3375" w:rsidP="00CC3375">
      <w:pPr>
        <w:ind w:left="4253"/>
        <w:rPr>
          <w:sz w:val="16"/>
        </w:rPr>
      </w:pPr>
      <w:r w:rsidRPr="008B1F05">
        <w:rPr>
          <w:i/>
          <w:sz w:val="16"/>
          <w:szCs w:val="20"/>
        </w:rPr>
        <w:t xml:space="preserve">        (Ф.И.О. полностью или наименование ЮЛ)</w:t>
      </w:r>
    </w:p>
    <w:p w:rsidR="00CC3375" w:rsidRPr="007D5929" w:rsidRDefault="00CC3375" w:rsidP="00CC3375">
      <w:pPr>
        <w:ind w:left="4253"/>
      </w:pPr>
      <w:r w:rsidRPr="007D5929">
        <w:t>___________________________________</w:t>
      </w:r>
    </w:p>
    <w:p w:rsidR="00CC3375" w:rsidRPr="007D5929" w:rsidRDefault="00CC3375" w:rsidP="00CC3375">
      <w:pPr>
        <w:ind w:left="4253"/>
      </w:pPr>
      <w:r w:rsidRPr="007D5929">
        <w:t>зарегистрированного по адресу: _______</w:t>
      </w:r>
    </w:p>
    <w:p w:rsidR="00CC3375" w:rsidRPr="007D5929" w:rsidRDefault="00CC3375" w:rsidP="00CC3375">
      <w:pPr>
        <w:ind w:left="4253"/>
      </w:pPr>
      <w:r w:rsidRPr="007D5929">
        <w:t>___________________________________</w:t>
      </w:r>
    </w:p>
    <w:p w:rsidR="00CC3375" w:rsidRPr="007D5929" w:rsidRDefault="00CC3375" w:rsidP="00CC3375">
      <w:pPr>
        <w:ind w:left="4253"/>
        <w:jc w:val="both"/>
      </w:pPr>
      <w:r w:rsidRPr="007D5929">
        <w:t>__________________________________</w:t>
      </w:r>
    </w:p>
    <w:p w:rsidR="00CC3375" w:rsidRPr="008B1F05" w:rsidRDefault="00CC3375" w:rsidP="00CC3375">
      <w:pPr>
        <w:ind w:left="4253"/>
        <w:rPr>
          <w:i/>
          <w:sz w:val="16"/>
          <w:szCs w:val="20"/>
        </w:rPr>
      </w:pPr>
      <w:r w:rsidRPr="008B1F05">
        <w:rPr>
          <w:i/>
          <w:sz w:val="16"/>
          <w:szCs w:val="20"/>
        </w:rPr>
        <w:t xml:space="preserve"> </w:t>
      </w:r>
      <w:r>
        <w:rPr>
          <w:i/>
          <w:sz w:val="16"/>
          <w:szCs w:val="20"/>
        </w:rPr>
        <w:t xml:space="preserve">           </w:t>
      </w:r>
      <w:r w:rsidRPr="008B1F05">
        <w:rPr>
          <w:i/>
          <w:sz w:val="16"/>
          <w:szCs w:val="20"/>
        </w:rPr>
        <w:t xml:space="preserve">   (указать данные по месту прописки) </w:t>
      </w:r>
    </w:p>
    <w:p w:rsidR="00CC3375" w:rsidRPr="007D5929" w:rsidRDefault="00CC3375" w:rsidP="00CC3375">
      <w:pPr>
        <w:ind w:left="4253"/>
      </w:pPr>
      <w:r w:rsidRPr="007D5929">
        <w:t>телефон ____________________________</w:t>
      </w:r>
    </w:p>
    <w:p w:rsidR="00CC3375" w:rsidRPr="007D5929" w:rsidRDefault="00CC3375" w:rsidP="00CC3375">
      <w:pPr>
        <w:ind w:left="4253"/>
        <w:jc w:val="both"/>
      </w:pPr>
      <w:r w:rsidRPr="007D5929">
        <w:t xml:space="preserve">Паспорт </w:t>
      </w:r>
      <w:r w:rsidRPr="007D5929">
        <w:rPr>
          <w:i/>
        </w:rPr>
        <w:t>(для ФЛ)</w:t>
      </w:r>
      <w:r w:rsidRPr="007D5929">
        <w:t xml:space="preserve"> серия ______ № _____</w:t>
      </w:r>
    </w:p>
    <w:p w:rsidR="00CC3375" w:rsidRPr="007D5929" w:rsidRDefault="00CC3375" w:rsidP="00CC3375">
      <w:pPr>
        <w:ind w:left="4253"/>
      </w:pPr>
      <w:r w:rsidRPr="007D5929">
        <w:t>выдан ______________________________</w:t>
      </w:r>
    </w:p>
    <w:p w:rsidR="00CC3375" w:rsidRPr="007D5929" w:rsidRDefault="00CC3375" w:rsidP="00CC3375">
      <w:pPr>
        <w:ind w:left="4253"/>
      </w:pPr>
      <w:r w:rsidRPr="008B1F05">
        <w:rPr>
          <w:i/>
          <w:sz w:val="16"/>
          <w:szCs w:val="20"/>
        </w:rPr>
        <w:t xml:space="preserve">                                   (орган выдачи)</w:t>
      </w:r>
      <w:r>
        <w:rPr>
          <w:i/>
          <w:sz w:val="20"/>
          <w:szCs w:val="20"/>
        </w:rPr>
        <w:t xml:space="preserve"> </w:t>
      </w:r>
      <w:r w:rsidRPr="007D5929">
        <w:t>___________________________________</w:t>
      </w:r>
    </w:p>
    <w:p w:rsidR="00CC3375" w:rsidRPr="008B1F05" w:rsidRDefault="00CC3375" w:rsidP="00CC3375">
      <w:pPr>
        <w:ind w:left="4253"/>
        <w:rPr>
          <w:i/>
          <w:sz w:val="16"/>
          <w:szCs w:val="20"/>
        </w:rPr>
      </w:pPr>
      <w:r w:rsidRPr="008B1F05">
        <w:rPr>
          <w:i/>
          <w:sz w:val="16"/>
          <w:szCs w:val="20"/>
        </w:rPr>
        <w:t xml:space="preserve">                                     (дата выдачи)</w:t>
      </w:r>
    </w:p>
    <w:p w:rsidR="00CC3375" w:rsidRPr="007D5929" w:rsidRDefault="00CC3375" w:rsidP="00CC3375">
      <w:pPr>
        <w:ind w:left="4253"/>
      </w:pPr>
      <w:r w:rsidRPr="007D5929">
        <w:t>ИНН_______________________________</w:t>
      </w:r>
    </w:p>
    <w:p w:rsidR="00CC3375" w:rsidRPr="007D5929" w:rsidRDefault="00CC3375" w:rsidP="00CC3375">
      <w:pPr>
        <w:ind w:left="4253"/>
      </w:pPr>
    </w:p>
    <w:p w:rsidR="00CC3375" w:rsidRPr="007641BF" w:rsidRDefault="00CC3375" w:rsidP="00CC3375">
      <w:pPr>
        <w:pStyle w:val="2"/>
        <w:ind w:right="-3"/>
        <w:jc w:val="center"/>
        <w:rPr>
          <w:b/>
          <w:i w:val="0"/>
          <w:color w:val="auto"/>
          <w:sz w:val="24"/>
        </w:rPr>
      </w:pPr>
      <w:r w:rsidRPr="007641BF">
        <w:rPr>
          <w:i w:val="0"/>
          <w:color w:val="auto"/>
          <w:sz w:val="24"/>
        </w:rPr>
        <w:t>ЗАЯВЛЕНИЕ</w:t>
      </w:r>
    </w:p>
    <w:p w:rsidR="00CC3375" w:rsidRPr="008B1F05" w:rsidRDefault="00CC3375" w:rsidP="00CC3375">
      <w:pPr>
        <w:ind w:left="284" w:right="-3"/>
      </w:pPr>
      <w:r w:rsidRPr="008B1F05">
        <w:rPr>
          <w:szCs w:val="28"/>
        </w:rPr>
        <w:t>«_____» _________ 20___ г.</w:t>
      </w:r>
    </w:p>
    <w:p w:rsidR="00CC3375" w:rsidRPr="00476438" w:rsidRDefault="00CC3375" w:rsidP="00CC3375">
      <w:pPr>
        <w:ind w:left="284" w:right="-3"/>
        <w:rPr>
          <w:sz w:val="20"/>
          <w:szCs w:val="28"/>
        </w:rPr>
      </w:pPr>
    </w:p>
    <w:p w:rsidR="00CC3375" w:rsidRPr="007D5929" w:rsidRDefault="00CC3375" w:rsidP="00CC3375">
      <w:pPr>
        <w:ind w:firstLine="284"/>
      </w:pPr>
      <w:r>
        <w:t xml:space="preserve">       </w:t>
      </w:r>
      <w:r w:rsidRPr="007D5929">
        <w:t>Прошу предоставить в аренду муни</w:t>
      </w:r>
      <w:r>
        <w:t>ципальное имущество _</w:t>
      </w:r>
      <w:r w:rsidRPr="007D5929">
        <w:t>__________________________________________________________________</w:t>
      </w:r>
      <w:r>
        <w:t>____________</w:t>
      </w:r>
    </w:p>
    <w:p w:rsidR="00CC3375" w:rsidRDefault="00CC3375" w:rsidP="00CC3375">
      <w:pPr>
        <w:rPr>
          <w:sz w:val="28"/>
          <w:szCs w:val="28"/>
        </w:rPr>
      </w:pPr>
      <w:r w:rsidRPr="007D5929">
        <w:t>__________________________________________________________________</w:t>
      </w:r>
      <w:r>
        <w:t>____________</w:t>
      </w:r>
      <w:r w:rsidRPr="007D5929">
        <w:t>,</w:t>
      </w:r>
    </w:p>
    <w:p w:rsidR="00CC3375" w:rsidRPr="007D5929" w:rsidRDefault="00CC3375" w:rsidP="00CC3375">
      <w:pPr>
        <w:rPr>
          <w:i/>
          <w:sz w:val="20"/>
          <w:szCs w:val="20"/>
        </w:rPr>
      </w:pPr>
      <w:r>
        <w:rPr>
          <w:i/>
          <w:sz w:val="20"/>
          <w:szCs w:val="20"/>
        </w:rPr>
        <w:t xml:space="preserve">                                                                                 </w:t>
      </w:r>
      <w:r w:rsidRPr="007D5929">
        <w:rPr>
          <w:i/>
          <w:sz w:val="20"/>
          <w:szCs w:val="20"/>
        </w:rPr>
        <w:t>(наименование имущества)</w:t>
      </w:r>
    </w:p>
    <w:p w:rsidR="00CC3375" w:rsidRDefault="00CC3375" w:rsidP="00CC3375">
      <w:r w:rsidRPr="007D5929">
        <w:t>находящееся в собственности муниципального образования «Город Волгодонск» по адресу: _____________________________________________</w:t>
      </w:r>
      <w:r>
        <w:t>__________________________________</w:t>
      </w:r>
    </w:p>
    <w:p w:rsidR="00CC3375" w:rsidRPr="007D5929" w:rsidRDefault="00CC3375" w:rsidP="00CC3375">
      <w:r w:rsidRPr="007D5929">
        <w:t>на срок с ___________________________</w:t>
      </w:r>
      <w:r>
        <w:t>__ по ______________________для использования  под ___________________________________________________________________ (лот №_________ на аукционных торгах от ___________)</w:t>
      </w:r>
    </w:p>
    <w:p w:rsidR="00CC3375" w:rsidRPr="007D5929" w:rsidRDefault="00CC3375" w:rsidP="00CC3375">
      <w:pPr>
        <w:ind w:firstLine="708"/>
      </w:pPr>
      <w:r w:rsidRPr="007D5929">
        <w:t>Заявитель ____________________________________</w:t>
      </w:r>
      <w:r>
        <w:t>____________________________</w:t>
      </w:r>
    </w:p>
    <w:p w:rsidR="00CC3375" w:rsidRPr="007D5929" w:rsidRDefault="00CC3375" w:rsidP="00CC3375">
      <w:pPr>
        <w:rPr>
          <w:sz w:val="20"/>
          <w:szCs w:val="20"/>
        </w:rPr>
      </w:pPr>
      <w:r>
        <w:rPr>
          <w:sz w:val="20"/>
          <w:szCs w:val="20"/>
        </w:rPr>
        <w:t xml:space="preserve">                                                     </w:t>
      </w:r>
      <w:r w:rsidRPr="007D5929">
        <w:rPr>
          <w:sz w:val="20"/>
          <w:szCs w:val="20"/>
        </w:rPr>
        <w:t xml:space="preserve">(Ф.И.О. руководителя или гражданина)     (подпись, М.П.) </w:t>
      </w:r>
    </w:p>
    <w:p w:rsidR="00CC3375" w:rsidRPr="00551652" w:rsidRDefault="00CC3375" w:rsidP="00CC3375">
      <w:pPr>
        <w:jc w:val="both"/>
        <w:rPr>
          <w:shadow/>
        </w:rPr>
      </w:pPr>
      <w:r w:rsidRPr="00551652">
        <w:rPr>
          <w:shadow/>
        </w:rPr>
        <w:t>Обязуюсь:</w:t>
      </w:r>
    </w:p>
    <w:p w:rsidR="00CC3375" w:rsidRPr="006E24B1" w:rsidRDefault="00CC3375" w:rsidP="00CC3375">
      <w:pPr>
        <w:pStyle w:val="a7"/>
      </w:pPr>
      <w:r w:rsidRPr="006E24B1">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C3375" w:rsidRPr="006E24B1" w:rsidRDefault="00CC3375" w:rsidP="00CC3375">
      <w:pPr>
        <w:pStyle w:val="a7"/>
      </w:pPr>
      <w:r w:rsidRPr="006E24B1">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CC3375" w:rsidRDefault="00CC3375" w:rsidP="00CC3375">
      <w:pPr>
        <w:jc w:val="both"/>
        <w:rPr>
          <w:b/>
          <w:sz w:val="28"/>
          <w:szCs w:val="28"/>
        </w:rPr>
      </w:pPr>
    </w:p>
    <w:p w:rsidR="00CC3375" w:rsidRPr="001B5162" w:rsidRDefault="00CC3375" w:rsidP="00CC3375">
      <w:pPr>
        <w:jc w:val="both"/>
      </w:pPr>
      <w:r w:rsidRPr="001B5162">
        <w:rPr>
          <w:szCs w:val="28"/>
        </w:rPr>
        <w:t>Приложение:</w:t>
      </w:r>
      <w:r w:rsidRPr="001B5162">
        <w:t xml:space="preserve"> копии документов, предоставляемых по инициативе заявителя на ___ листах.</w:t>
      </w:r>
    </w:p>
    <w:p w:rsidR="00CC3375" w:rsidRDefault="00CC3375" w:rsidP="00CC3375">
      <w:pPr>
        <w:jc w:val="both"/>
        <w:rPr>
          <w:sz w:val="20"/>
          <w:szCs w:val="20"/>
        </w:rPr>
      </w:pPr>
      <w:r w:rsidRPr="00476438">
        <w:rPr>
          <w:sz w:val="20"/>
          <w:szCs w:val="20"/>
        </w:rPr>
        <w:t>Я, __________________________________________</w:t>
      </w:r>
      <w:r>
        <w:rPr>
          <w:sz w:val="20"/>
          <w:szCs w:val="20"/>
        </w:rPr>
        <w:t>______________________</w:t>
      </w:r>
      <w:r w:rsidRPr="00476438">
        <w:rPr>
          <w:sz w:val="20"/>
          <w:szCs w:val="20"/>
        </w:rPr>
        <w:t>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C3375" w:rsidRPr="00476438" w:rsidRDefault="00CC3375" w:rsidP="00CC3375">
      <w:r w:rsidRPr="00476438">
        <w:t>___________________/__</w:t>
      </w:r>
      <w:r>
        <w:t>_______________________________</w:t>
      </w:r>
      <w:r w:rsidRPr="00476438">
        <w:t>________________________/</w:t>
      </w:r>
    </w:p>
    <w:p w:rsidR="00CC3375" w:rsidRPr="007D5929" w:rsidRDefault="00CC3375" w:rsidP="00CC3375">
      <w:pPr>
        <w:tabs>
          <w:tab w:val="left" w:pos="6240"/>
        </w:tabs>
        <w:rPr>
          <w:sz w:val="20"/>
          <w:szCs w:val="20"/>
        </w:rPr>
      </w:pPr>
      <w:r w:rsidRPr="007D5929">
        <w:rPr>
          <w:i/>
          <w:sz w:val="20"/>
          <w:szCs w:val="20"/>
        </w:rPr>
        <w:t xml:space="preserve">Подпись                                                  </w:t>
      </w:r>
      <w:r>
        <w:rPr>
          <w:i/>
          <w:sz w:val="20"/>
          <w:szCs w:val="20"/>
        </w:rPr>
        <w:t xml:space="preserve">                                    </w:t>
      </w:r>
      <w:r w:rsidRPr="007D5929">
        <w:rPr>
          <w:i/>
          <w:sz w:val="20"/>
          <w:szCs w:val="20"/>
        </w:rPr>
        <w:t xml:space="preserve">   (Ф.И.О.) </w:t>
      </w:r>
    </w:p>
    <w:p w:rsidR="00CC3375" w:rsidRPr="007D5929" w:rsidRDefault="00CC3375" w:rsidP="00CC3375">
      <w:pPr>
        <w:tabs>
          <w:tab w:val="left" w:pos="6240"/>
        </w:tabs>
        <w:rPr>
          <w:i/>
          <w:sz w:val="20"/>
          <w:szCs w:val="20"/>
        </w:rPr>
      </w:pPr>
      <w:r w:rsidRPr="007D5929">
        <w:rPr>
          <w:sz w:val="20"/>
          <w:szCs w:val="20"/>
        </w:rPr>
        <w:t xml:space="preserve">МП </w:t>
      </w:r>
      <w:r w:rsidRPr="007D5929">
        <w:rPr>
          <w:i/>
          <w:sz w:val="20"/>
          <w:szCs w:val="20"/>
        </w:rPr>
        <w:t>(для ИП, ЮЛ)</w:t>
      </w:r>
      <w:r>
        <w:rPr>
          <w:i/>
          <w:sz w:val="20"/>
          <w:szCs w:val="20"/>
        </w:rPr>
        <w:t xml:space="preserve">   </w:t>
      </w:r>
    </w:p>
    <w:p w:rsidR="00CC3375" w:rsidRDefault="00CC3375" w:rsidP="00CC3375">
      <w:pPr>
        <w:rPr>
          <w:i/>
        </w:rPr>
      </w:pPr>
    </w:p>
    <w:p w:rsidR="00CC3375" w:rsidRPr="00D15EE6" w:rsidRDefault="00CC3375" w:rsidP="00CC3375">
      <w:r w:rsidRPr="00D15EE6">
        <w:t>Заявка принята: «____» ___________________________ 201_ г. № ____________________</w:t>
      </w:r>
    </w:p>
    <w:p w:rsidR="00CC3375" w:rsidRPr="00D15EE6" w:rsidRDefault="00CC3375" w:rsidP="00CC3375">
      <w:pPr>
        <w:jc w:val="both"/>
        <w:rPr>
          <w:sz w:val="18"/>
          <w:szCs w:val="16"/>
        </w:rPr>
      </w:pPr>
      <w:r w:rsidRPr="00D15EE6">
        <w:t>Представитель КУИ города Волгодонска _________________________________________</w:t>
      </w:r>
    </w:p>
    <w:p w:rsidR="00CC3375" w:rsidRDefault="00CC3375" w:rsidP="00CC3375">
      <w:pPr>
        <w:autoSpaceDE w:val="0"/>
        <w:autoSpaceDN w:val="0"/>
        <w:adjustRightInd w:val="0"/>
        <w:jc w:val="both"/>
        <w:rPr>
          <w:b/>
          <w:bCs/>
        </w:rPr>
      </w:pPr>
      <w:r>
        <w:rPr>
          <w:b/>
          <w:bCs/>
        </w:rPr>
        <w:t xml:space="preserve">                                                                                                      </w:t>
      </w:r>
    </w:p>
    <w:p w:rsidR="00CC3375" w:rsidRDefault="00CC3375" w:rsidP="00CC3375">
      <w:pPr>
        <w:autoSpaceDE w:val="0"/>
        <w:autoSpaceDN w:val="0"/>
        <w:adjustRightInd w:val="0"/>
        <w:rPr>
          <w:b/>
          <w:bCs/>
        </w:rPr>
      </w:pPr>
    </w:p>
    <w:p w:rsidR="00CC3375" w:rsidRPr="003C76EB" w:rsidRDefault="001A55C2" w:rsidP="001A55C2">
      <w:pPr>
        <w:pStyle w:val="a7"/>
        <w:tabs>
          <w:tab w:val="clear" w:pos="5918"/>
        </w:tabs>
        <w:jc w:val="left"/>
        <w:rPr>
          <w:b/>
          <w:bCs/>
        </w:rPr>
      </w:pPr>
      <w:r>
        <w:rPr>
          <w:b/>
          <w:bCs/>
        </w:rPr>
        <w:br w:type="page"/>
      </w: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627435" w:rsidRPr="00371E2F" w:rsidRDefault="001A55C2" w:rsidP="00627435">
      <w:pPr>
        <w:pStyle w:val="a7"/>
        <w:tabs>
          <w:tab w:val="clear" w:pos="5918"/>
        </w:tabs>
        <w:jc w:val="left"/>
        <w:rPr>
          <w:bCs/>
          <w:szCs w:val="24"/>
        </w:rPr>
      </w:pPr>
      <w:r>
        <w:rPr>
          <w:b/>
          <w:bCs/>
          <w:szCs w:val="24"/>
        </w:rPr>
        <w:br w:type="page"/>
      </w:r>
      <w:r w:rsidR="0079416C">
        <w:rPr>
          <w:b/>
          <w:bCs/>
          <w:szCs w:val="24"/>
        </w:rPr>
        <w:lastRenderedPageBreak/>
        <w:t xml:space="preserve"> </w:t>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p>
    <w:p w:rsidR="00CC3375" w:rsidRPr="002F2E25" w:rsidRDefault="00627435" w:rsidP="001A55C2">
      <w:pPr>
        <w:pStyle w:val="a7"/>
        <w:tabs>
          <w:tab w:val="clear" w:pos="5918"/>
        </w:tabs>
        <w:jc w:val="left"/>
        <w:rPr>
          <w:b/>
          <w:bCs/>
          <w:szCs w:val="24"/>
        </w:rPr>
      </w:pPr>
      <w:r>
        <w:rPr>
          <w:b/>
          <w:bCs/>
          <w:szCs w:val="24"/>
        </w:rPr>
        <w:t xml:space="preserve">             </w:t>
      </w:r>
      <w:r w:rsidR="001A55C2">
        <w:rPr>
          <w:b/>
          <w:bCs/>
          <w:szCs w:val="24"/>
        </w:rPr>
        <w:tab/>
      </w:r>
      <w:r w:rsidR="001A55C2">
        <w:rPr>
          <w:b/>
          <w:bCs/>
          <w:szCs w:val="24"/>
        </w:rPr>
        <w:tab/>
      </w:r>
      <w:r w:rsidR="001A55C2">
        <w:rPr>
          <w:b/>
          <w:bCs/>
          <w:szCs w:val="24"/>
        </w:rPr>
        <w:tab/>
      </w:r>
      <w:r w:rsidR="001A55C2">
        <w:rPr>
          <w:b/>
          <w:bCs/>
          <w:szCs w:val="24"/>
        </w:rPr>
        <w:tab/>
      </w:r>
      <w:r w:rsidR="001A55C2">
        <w:rPr>
          <w:b/>
          <w:bCs/>
          <w:szCs w:val="24"/>
        </w:rPr>
        <w:tab/>
      </w:r>
      <w:r w:rsidR="001A55C2">
        <w:rPr>
          <w:b/>
          <w:bCs/>
          <w:szCs w:val="24"/>
        </w:rPr>
        <w:tab/>
      </w:r>
      <w:r w:rsidR="00437618">
        <w:rPr>
          <w:b/>
          <w:bCs/>
          <w:szCs w:val="24"/>
        </w:rPr>
        <w:tab/>
      </w:r>
      <w:r w:rsidR="00B54315">
        <w:rPr>
          <w:b/>
          <w:bCs/>
          <w:szCs w:val="24"/>
        </w:rPr>
        <w:tab/>
      </w:r>
      <w:r w:rsidR="00CC3375" w:rsidRPr="002F2E25">
        <w:rPr>
          <w:b/>
          <w:bCs/>
          <w:szCs w:val="24"/>
        </w:rPr>
        <w:t xml:space="preserve">Приложение </w:t>
      </w:r>
      <w:r>
        <w:rPr>
          <w:b/>
          <w:bCs/>
          <w:szCs w:val="24"/>
        </w:rPr>
        <w:t>5</w:t>
      </w:r>
    </w:p>
    <w:p w:rsidR="00CC3375" w:rsidRDefault="001A55C2"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2F2E25">
        <w:rPr>
          <w:b/>
        </w:rPr>
        <w:t>к документации об Аукцион</w:t>
      </w:r>
      <w:r w:rsidR="00CC3375">
        <w:rPr>
          <w:b/>
        </w:rPr>
        <w:t>е</w:t>
      </w:r>
    </w:p>
    <w:p w:rsidR="00627435" w:rsidRDefault="00627435" w:rsidP="00CC3375">
      <w:pPr>
        <w:rPr>
          <w:b/>
        </w:rPr>
      </w:pPr>
    </w:p>
    <w:p w:rsidR="00627435" w:rsidRPr="007426D4" w:rsidRDefault="00627435" w:rsidP="00627435">
      <w:pPr>
        <w:pStyle w:val="1"/>
        <w:tabs>
          <w:tab w:val="left" w:pos="9356"/>
        </w:tabs>
        <w:jc w:val="center"/>
        <w:rPr>
          <w:iCs/>
          <w:color w:val="auto"/>
          <w:szCs w:val="24"/>
        </w:rPr>
      </w:pPr>
      <w:r w:rsidRPr="007426D4">
        <w:rPr>
          <w:bCs/>
          <w:iCs/>
          <w:color w:val="auto"/>
          <w:szCs w:val="24"/>
        </w:rPr>
        <w:t>Д О Г О В О Р</w:t>
      </w:r>
    </w:p>
    <w:p w:rsidR="00627435" w:rsidRPr="007426D4" w:rsidRDefault="00627435" w:rsidP="00627435">
      <w:pPr>
        <w:tabs>
          <w:tab w:val="left" w:pos="9356"/>
        </w:tabs>
        <w:jc w:val="center"/>
        <w:rPr>
          <w:bCs/>
          <w:iCs/>
        </w:rPr>
      </w:pPr>
      <w:r w:rsidRPr="007426D4">
        <w:rPr>
          <w:bCs/>
          <w:iCs/>
        </w:rPr>
        <w:t>аренды муниципального имущества</w:t>
      </w:r>
    </w:p>
    <w:p w:rsidR="00627435" w:rsidRPr="007426D4" w:rsidRDefault="00627435" w:rsidP="00627435">
      <w:pPr>
        <w:tabs>
          <w:tab w:val="left" w:pos="9356"/>
        </w:tabs>
        <w:jc w:val="center"/>
        <w:rPr>
          <w:iCs/>
        </w:rPr>
      </w:pPr>
    </w:p>
    <w:p w:rsidR="00627435" w:rsidRDefault="00627435" w:rsidP="00627435">
      <w:pPr>
        <w:pStyle w:val="33"/>
        <w:tabs>
          <w:tab w:val="left" w:pos="8080"/>
          <w:tab w:val="left" w:pos="9356"/>
        </w:tabs>
        <w:overflowPunct w:val="0"/>
        <w:autoSpaceDE w:val="0"/>
        <w:autoSpaceDN w:val="0"/>
        <w:adjustRightInd w:val="0"/>
        <w:textAlignment w:val="baseline"/>
        <w:rPr>
          <w:b w:val="0"/>
          <w:color w:val="auto"/>
          <w:szCs w:val="24"/>
        </w:rPr>
      </w:pPr>
      <w:r w:rsidRPr="007426D4">
        <w:rPr>
          <w:b w:val="0"/>
          <w:color w:val="auto"/>
          <w:szCs w:val="24"/>
        </w:rPr>
        <w:t xml:space="preserve">г. Волгодонск </w:t>
      </w:r>
      <w:r w:rsidRPr="007426D4">
        <w:rPr>
          <w:b w:val="0"/>
          <w:color w:val="auto"/>
          <w:szCs w:val="24"/>
        </w:rPr>
        <w:tab/>
        <w:t>от ___________</w:t>
      </w:r>
    </w:p>
    <w:p w:rsidR="00627435" w:rsidRPr="007426D4" w:rsidRDefault="00627435" w:rsidP="00627435">
      <w:pPr>
        <w:pStyle w:val="33"/>
        <w:tabs>
          <w:tab w:val="left" w:pos="8080"/>
          <w:tab w:val="left" w:pos="9356"/>
        </w:tabs>
        <w:overflowPunct w:val="0"/>
        <w:autoSpaceDE w:val="0"/>
        <w:autoSpaceDN w:val="0"/>
        <w:adjustRightInd w:val="0"/>
        <w:textAlignment w:val="baseline"/>
        <w:rPr>
          <w:b w:val="0"/>
          <w:color w:val="auto"/>
          <w:szCs w:val="24"/>
        </w:rPr>
      </w:pPr>
    </w:p>
    <w:p w:rsidR="00627435" w:rsidRPr="007426D4" w:rsidRDefault="00627435" w:rsidP="00627435">
      <w:pPr>
        <w:pStyle w:val="23"/>
        <w:tabs>
          <w:tab w:val="left" w:pos="9639"/>
        </w:tabs>
        <w:overflowPunct w:val="0"/>
        <w:autoSpaceDE w:val="0"/>
        <w:autoSpaceDN w:val="0"/>
        <w:adjustRightInd w:val="0"/>
        <w:ind w:firstLine="709"/>
        <w:jc w:val="both"/>
        <w:textAlignment w:val="baseline"/>
        <w:rPr>
          <w:b w:val="0"/>
          <w:szCs w:val="24"/>
        </w:rPr>
      </w:pPr>
      <w:r w:rsidRPr="007426D4">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24.12.2012 №01-32/9515, с одной стороны</w:t>
      </w:r>
      <w:r>
        <w:rPr>
          <w:b w:val="0"/>
          <w:szCs w:val="24"/>
        </w:rPr>
        <w:t>,</w:t>
      </w:r>
    </w:p>
    <w:p w:rsidR="00627435" w:rsidRPr="007426D4" w:rsidRDefault="00627435" w:rsidP="00627435">
      <w:pPr>
        <w:tabs>
          <w:tab w:val="left" w:pos="9923"/>
        </w:tabs>
        <w:rPr>
          <w:iCs/>
        </w:rPr>
      </w:pPr>
      <w:r w:rsidRPr="007426D4">
        <w:rPr>
          <w:iCs/>
        </w:rPr>
        <w:t>Арендатор</w:t>
      </w:r>
      <w:r w:rsidRPr="007426D4">
        <w:rPr>
          <w:iCs/>
          <w:u w:val="single"/>
        </w:rPr>
        <w:t xml:space="preserve"> </w:t>
      </w:r>
      <w:r w:rsidRPr="007426D4">
        <w:rPr>
          <w:iCs/>
          <w:u w:val="single"/>
        </w:rPr>
        <w:tab/>
      </w:r>
    </w:p>
    <w:p w:rsidR="00627435" w:rsidRPr="007426D4" w:rsidRDefault="00627435" w:rsidP="00627435">
      <w:pPr>
        <w:pStyle w:val="33"/>
        <w:tabs>
          <w:tab w:val="left" w:pos="9356"/>
          <w:tab w:val="left" w:pos="9923"/>
          <w:tab w:val="left" w:pos="10490"/>
        </w:tabs>
        <w:overflowPunct w:val="0"/>
        <w:autoSpaceDE w:val="0"/>
        <w:autoSpaceDN w:val="0"/>
        <w:adjustRightInd w:val="0"/>
        <w:jc w:val="center"/>
        <w:textAlignment w:val="baseline"/>
        <w:rPr>
          <w:b w:val="0"/>
          <w:color w:val="auto"/>
          <w:sz w:val="16"/>
          <w:szCs w:val="24"/>
        </w:rPr>
      </w:pPr>
      <w:r w:rsidRPr="007426D4">
        <w:rPr>
          <w:b w:val="0"/>
          <w:color w:val="auto"/>
          <w:sz w:val="16"/>
          <w:szCs w:val="24"/>
        </w:rPr>
        <w:t>(полное наименование юридического лица, ИП)</w:t>
      </w:r>
    </w:p>
    <w:p w:rsidR="00627435" w:rsidRPr="007426D4" w:rsidRDefault="00627435" w:rsidP="00627435">
      <w:pPr>
        <w:tabs>
          <w:tab w:val="left" w:pos="9923"/>
        </w:tabs>
        <w:rPr>
          <w:iCs/>
        </w:rPr>
      </w:pPr>
      <w:r w:rsidRPr="007426D4">
        <w:rPr>
          <w:iCs/>
        </w:rPr>
        <w:t>в лице</w:t>
      </w:r>
      <w:r w:rsidRPr="007426D4">
        <w:rPr>
          <w:iCs/>
          <w:u w:val="single"/>
        </w:rPr>
        <w:tab/>
      </w:r>
    </w:p>
    <w:p w:rsidR="00627435" w:rsidRPr="007426D4" w:rsidRDefault="00627435" w:rsidP="00627435">
      <w:pPr>
        <w:pStyle w:val="33"/>
        <w:tabs>
          <w:tab w:val="left" w:pos="9356"/>
          <w:tab w:val="left" w:pos="9923"/>
          <w:tab w:val="left" w:pos="10490"/>
        </w:tabs>
        <w:overflowPunct w:val="0"/>
        <w:autoSpaceDE w:val="0"/>
        <w:autoSpaceDN w:val="0"/>
        <w:adjustRightInd w:val="0"/>
        <w:jc w:val="center"/>
        <w:textAlignment w:val="baseline"/>
        <w:rPr>
          <w:b w:val="0"/>
          <w:color w:val="auto"/>
          <w:sz w:val="16"/>
          <w:szCs w:val="24"/>
        </w:rPr>
      </w:pPr>
      <w:r w:rsidRPr="007426D4">
        <w:rPr>
          <w:b w:val="0"/>
          <w:color w:val="auto"/>
          <w:sz w:val="16"/>
          <w:szCs w:val="24"/>
        </w:rPr>
        <w:t>(должность представителя, Ф.И.О. полностью)</w:t>
      </w:r>
    </w:p>
    <w:p w:rsidR="00627435" w:rsidRPr="007426D4" w:rsidRDefault="00627435" w:rsidP="00627435">
      <w:pPr>
        <w:tabs>
          <w:tab w:val="left" w:pos="9923"/>
        </w:tabs>
        <w:rPr>
          <w:iCs/>
        </w:rPr>
      </w:pPr>
      <w:r w:rsidRPr="007426D4">
        <w:rPr>
          <w:iCs/>
        </w:rPr>
        <w:t xml:space="preserve">действующий на основании </w:t>
      </w:r>
      <w:r w:rsidRPr="007426D4">
        <w:rPr>
          <w:iCs/>
          <w:u w:val="single"/>
        </w:rPr>
        <w:tab/>
      </w:r>
    </w:p>
    <w:p w:rsidR="00627435" w:rsidRPr="007426D4" w:rsidRDefault="00627435" w:rsidP="00627435">
      <w:pPr>
        <w:tabs>
          <w:tab w:val="left" w:pos="9356"/>
          <w:tab w:val="left" w:pos="9923"/>
          <w:tab w:val="left" w:pos="10490"/>
        </w:tabs>
        <w:jc w:val="center"/>
        <w:rPr>
          <w:iCs/>
          <w:sz w:val="16"/>
        </w:rPr>
      </w:pPr>
      <w:r w:rsidRPr="007426D4">
        <w:rPr>
          <w:iCs/>
          <w:sz w:val="16"/>
        </w:rPr>
        <w:t>(доверенности, устава, положения)</w:t>
      </w:r>
    </w:p>
    <w:p w:rsidR="00627435" w:rsidRPr="007426D4" w:rsidRDefault="00627435" w:rsidP="00627435">
      <w:pPr>
        <w:tabs>
          <w:tab w:val="left" w:pos="4253"/>
          <w:tab w:val="left" w:pos="5954"/>
          <w:tab w:val="left" w:pos="9923"/>
        </w:tabs>
        <w:rPr>
          <w:iCs/>
        </w:rPr>
      </w:pPr>
      <w:r w:rsidRPr="007426D4">
        <w:rPr>
          <w:iCs/>
        </w:rPr>
        <w:t xml:space="preserve">свидетельство о регистрации от </w:t>
      </w:r>
      <w:r w:rsidRPr="007426D4">
        <w:rPr>
          <w:iCs/>
          <w:u w:val="single"/>
        </w:rPr>
        <w:t xml:space="preserve">                     </w:t>
      </w:r>
      <w:r w:rsidRPr="007426D4">
        <w:rPr>
          <w:iCs/>
        </w:rPr>
        <w:t xml:space="preserve">  №</w:t>
      </w:r>
      <w:r w:rsidRPr="007426D4">
        <w:rPr>
          <w:iCs/>
          <w:u w:val="single"/>
        </w:rPr>
        <w:t xml:space="preserve">                      </w:t>
      </w:r>
      <w:r w:rsidRPr="007426D4">
        <w:rPr>
          <w:iCs/>
        </w:rPr>
        <w:t xml:space="preserve">  серия </w:t>
      </w:r>
      <w:r w:rsidRPr="007426D4">
        <w:rPr>
          <w:iCs/>
          <w:u w:val="single"/>
        </w:rPr>
        <w:t xml:space="preserve">    </w:t>
      </w:r>
      <w:r w:rsidRPr="007426D4">
        <w:rPr>
          <w:iCs/>
        </w:rPr>
        <w:t>, с другой стороны,</w:t>
      </w:r>
    </w:p>
    <w:p w:rsidR="00627435" w:rsidRPr="007426D4" w:rsidRDefault="00627435" w:rsidP="00627435">
      <w:pPr>
        <w:pStyle w:val="33"/>
        <w:tabs>
          <w:tab w:val="left" w:pos="9923"/>
          <w:tab w:val="left" w:pos="10490"/>
        </w:tabs>
        <w:overflowPunct w:val="0"/>
        <w:autoSpaceDE w:val="0"/>
        <w:autoSpaceDN w:val="0"/>
        <w:adjustRightInd w:val="0"/>
        <w:textAlignment w:val="baseline"/>
        <w:rPr>
          <w:b w:val="0"/>
          <w:color w:val="auto"/>
          <w:szCs w:val="24"/>
        </w:rPr>
      </w:pPr>
      <w:r w:rsidRPr="007426D4">
        <w:rPr>
          <w:b w:val="0"/>
          <w:color w:val="auto"/>
          <w:szCs w:val="24"/>
        </w:rPr>
        <w:t>на основании протокола об итогах аукциона на право заключения договоров аренды, предусматривающий  переход прав владения и (или) пользования в отношении муниципального имущества от __________№_____ заключили настоящий договор о нижеследующем:</w:t>
      </w:r>
    </w:p>
    <w:p w:rsidR="00627435" w:rsidRPr="007426D4" w:rsidRDefault="00627435" w:rsidP="00627435">
      <w:pPr>
        <w:pStyle w:val="33"/>
        <w:tabs>
          <w:tab w:val="left" w:pos="9356"/>
          <w:tab w:val="left" w:pos="9923"/>
        </w:tabs>
        <w:overflowPunct w:val="0"/>
        <w:autoSpaceDE w:val="0"/>
        <w:autoSpaceDN w:val="0"/>
        <w:adjustRightInd w:val="0"/>
        <w:jc w:val="left"/>
        <w:textAlignment w:val="baseline"/>
        <w:rPr>
          <w:b w:val="0"/>
          <w:color w:val="auto"/>
          <w:szCs w:val="24"/>
        </w:rPr>
      </w:pPr>
    </w:p>
    <w:p w:rsidR="00627435" w:rsidRPr="007426D4" w:rsidRDefault="00627435" w:rsidP="00627435">
      <w:pPr>
        <w:pStyle w:val="33"/>
        <w:tabs>
          <w:tab w:val="left" w:pos="9356"/>
          <w:tab w:val="left" w:pos="9923"/>
        </w:tabs>
        <w:overflowPunct w:val="0"/>
        <w:autoSpaceDE w:val="0"/>
        <w:autoSpaceDN w:val="0"/>
        <w:adjustRightInd w:val="0"/>
        <w:ind w:firstLine="709"/>
        <w:jc w:val="left"/>
        <w:textAlignment w:val="baseline"/>
        <w:rPr>
          <w:b w:val="0"/>
          <w:bCs w:val="0"/>
          <w:color w:val="auto"/>
          <w:szCs w:val="24"/>
        </w:rPr>
      </w:pPr>
      <w:r w:rsidRPr="007426D4">
        <w:rPr>
          <w:b w:val="0"/>
          <w:bCs w:val="0"/>
          <w:color w:val="auto"/>
          <w:szCs w:val="24"/>
        </w:rPr>
        <w:t>1. Предмет договора</w:t>
      </w:r>
    </w:p>
    <w:p w:rsidR="00627435" w:rsidRPr="007426D4" w:rsidRDefault="00627435" w:rsidP="00627435">
      <w:pPr>
        <w:pStyle w:val="33"/>
        <w:tabs>
          <w:tab w:val="left" w:pos="9356"/>
          <w:tab w:val="left" w:pos="9923"/>
        </w:tabs>
        <w:overflowPunct w:val="0"/>
        <w:autoSpaceDE w:val="0"/>
        <w:autoSpaceDN w:val="0"/>
        <w:adjustRightInd w:val="0"/>
        <w:textAlignment w:val="baseline"/>
        <w:rPr>
          <w:b w:val="0"/>
          <w:color w:val="auto"/>
          <w:szCs w:val="24"/>
        </w:rPr>
      </w:pPr>
      <w:r w:rsidRPr="007426D4">
        <w:rPr>
          <w:b w:val="0"/>
          <w:color w:val="auto"/>
          <w:szCs w:val="24"/>
        </w:rPr>
        <w:t>1.1 Арендодатель передает, а Арендатор принимает в аренду муниципальное имущество со следующей характеристикой:</w:t>
      </w:r>
    </w:p>
    <w:p w:rsidR="00627435" w:rsidRPr="007426D4" w:rsidRDefault="00627435" w:rsidP="00627435">
      <w:pPr>
        <w:tabs>
          <w:tab w:val="left" w:pos="9923"/>
        </w:tabs>
        <w:rPr>
          <w:iCs/>
        </w:rPr>
      </w:pPr>
      <w:r w:rsidRPr="007426D4">
        <w:rPr>
          <w:iCs/>
        </w:rPr>
        <w:t>1.2. Наименование имущества</w:t>
      </w:r>
      <w:r w:rsidRPr="007426D4">
        <w:rPr>
          <w:iCs/>
          <w:u w:val="single"/>
        </w:rPr>
        <w:t xml:space="preserve">  </w:t>
      </w:r>
      <w:r>
        <w:rPr>
          <w:iCs/>
          <w:u w:val="single"/>
        </w:rPr>
        <w:t>асфальтово-бетонная площадка</w:t>
      </w:r>
      <w:r w:rsidRPr="007426D4">
        <w:rPr>
          <w:iCs/>
          <w:u w:val="single"/>
        </w:rPr>
        <w:tab/>
      </w:r>
    </w:p>
    <w:p w:rsidR="00627435" w:rsidRPr="007426D4" w:rsidRDefault="00627435" w:rsidP="00627435">
      <w:pPr>
        <w:tabs>
          <w:tab w:val="left" w:pos="9923"/>
        </w:tabs>
        <w:rPr>
          <w:iCs/>
        </w:rPr>
      </w:pPr>
      <w:r w:rsidRPr="007426D4">
        <w:rPr>
          <w:iCs/>
        </w:rPr>
        <w:t>1.3. Адрес имущества</w:t>
      </w:r>
      <w:r w:rsidRPr="007426D4">
        <w:rPr>
          <w:iCs/>
          <w:u w:val="single"/>
        </w:rPr>
        <w:t xml:space="preserve"> </w:t>
      </w:r>
      <w:r w:rsidRPr="007426D4">
        <w:rPr>
          <w:iCs/>
          <w:u w:val="single"/>
        </w:rPr>
        <w:tab/>
      </w:r>
    </w:p>
    <w:p w:rsidR="00627435" w:rsidRPr="007426D4" w:rsidRDefault="00627435" w:rsidP="00627435">
      <w:pPr>
        <w:tabs>
          <w:tab w:val="center" w:pos="7513"/>
          <w:tab w:val="left" w:pos="9923"/>
        </w:tabs>
        <w:rPr>
          <w:iCs/>
        </w:rPr>
      </w:pPr>
      <w:r w:rsidRPr="007426D4">
        <w:rPr>
          <w:iCs/>
        </w:rPr>
        <w:t>1.4. Площадь, передаваем</w:t>
      </w:r>
      <w:r>
        <w:rPr>
          <w:iCs/>
        </w:rPr>
        <w:t>ая</w:t>
      </w:r>
      <w:r w:rsidRPr="007426D4">
        <w:rPr>
          <w:iCs/>
        </w:rPr>
        <w:t xml:space="preserve"> в аренду </w:t>
      </w:r>
      <w:r w:rsidRPr="007426D4">
        <w:rPr>
          <w:iCs/>
          <w:u w:val="single"/>
        </w:rPr>
        <w:tab/>
        <w:t xml:space="preserve"> </w:t>
      </w:r>
      <w:r>
        <w:rPr>
          <w:iCs/>
          <w:u w:val="single"/>
        </w:rPr>
        <w:t xml:space="preserve">15 </w:t>
      </w:r>
      <w:r w:rsidRPr="007426D4">
        <w:rPr>
          <w:iCs/>
          <w:u w:val="single"/>
        </w:rPr>
        <w:t>кв.м</w:t>
      </w:r>
      <w:r w:rsidRPr="007426D4">
        <w:rPr>
          <w:iCs/>
          <w:u w:val="single"/>
        </w:rPr>
        <w:tab/>
      </w:r>
    </w:p>
    <w:p w:rsidR="00627435" w:rsidRPr="007426D4" w:rsidRDefault="00627435" w:rsidP="00627435">
      <w:pPr>
        <w:tabs>
          <w:tab w:val="center" w:pos="7088"/>
          <w:tab w:val="left" w:pos="9356"/>
          <w:tab w:val="left" w:pos="9923"/>
        </w:tabs>
        <w:rPr>
          <w:iCs/>
        </w:rPr>
      </w:pPr>
      <w:r w:rsidRPr="007426D4">
        <w:rPr>
          <w:iCs/>
        </w:rPr>
        <w:t>1.5. Перечень технической документации, передаваемой с имуществом:</w:t>
      </w:r>
    </w:p>
    <w:p w:rsidR="00627435" w:rsidRPr="007426D4" w:rsidRDefault="00627435" w:rsidP="00627435">
      <w:pPr>
        <w:tabs>
          <w:tab w:val="left" w:pos="851"/>
          <w:tab w:val="center" w:pos="7513"/>
          <w:tab w:val="left" w:pos="9923"/>
        </w:tabs>
        <w:rPr>
          <w:iCs/>
        </w:rPr>
      </w:pPr>
      <w:r w:rsidRPr="007426D4">
        <w:rPr>
          <w:iCs/>
        </w:rPr>
        <w:t xml:space="preserve">Технический паспорт </w:t>
      </w:r>
      <w:r w:rsidRPr="007426D4">
        <w:rPr>
          <w:iCs/>
          <w:u w:val="single"/>
        </w:rPr>
        <w:tab/>
        <w:t>нет</w:t>
      </w:r>
      <w:r w:rsidRPr="007426D4">
        <w:rPr>
          <w:iCs/>
          <w:u w:val="single"/>
        </w:rPr>
        <w:tab/>
      </w:r>
    </w:p>
    <w:p w:rsidR="00627435" w:rsidRPr="007426D4" w:rsidRDefault="00627435" w:rsidP="00627435">
      <w:pPr>
        <w:tabs>
          <w:tab w:val="left" w:pos="851"/>
          <w:tab w:val="center" w:pos="7513"/>
          <w:tab w:val="left" w:pos="9923"/>
        </w:tabs>
        <w:rPr>
          <w:iCs/>
        </w:rPr>
      </w:pPr>
      <w:r w:rsidRPr="007426D4">
        <w:rPr>
          <w:iCs/>
        </w:rPr>
        <w:t xml:space="preserve">Копия плана арендуемого имущества </w:t>
      </w:r>
      <w:r w:rsidRPr="007426D4">
        <w:rPr>
          <w:iCs/>
          <w:u w:val="single"/>
        </w:rPr>
        <w:tab/>
        <w:t>нет</w:t>
      </w:r>
      <w:r w:rsidRPr="007426D4">
        <w:rPr>
          <w:iCs/>
          <w:u w:val="single"/>
        </w:rPr>
        <w:tab/>
      </w:r>
    </w:p>
    <w:p w:rsidR="00627435" w:rsidRPr="007426D4" w:rsidRDefault="00627435" w:rsidP="00627435">
      <w:pPr>
        <w:tabs>
          <w:tab w:val="left" w:pos="9356"/>
          <w:tab w:val="left" w:pos="9923"/>
        </w:tabs>
        <w:rPr>
          <w:iCs/>
        </w:rPr>
      </w:pPr>
    </w:p>
    <w:p w:rsidR="00627435" w:rsidRPr="007426D4" w:rsidRDefault="00627435" w:rsidP="00627435">
      <w:pPr>
        <w:tabs>
          <w:tab w:val="left" w:pos="9356"/>
          <w:tab w:val="left" w:pos="9923"/>
        </w:tabs>
        <w:ind w:firstLine="720"/>
        <w:rPr>
          <w:bCs/>
          <w:iCs/>
        </w:rPr>
      </w:pPr>
      <w:r w:rsidRPr="007426D4">
        <w:rPr>
          <w:bCs/>
          <w:iCs/>
        </w:rPr>
        <w:t>2. Цель аренды</w:t>
      </w:r>
    </w:p>
    <w:p w:rsidR="00627435" w:rsidRPr="007426D4" w:rsidRDefault="00627435" w:rsidP="00627435">
      <w:pPr>
        <w:tabs>
          <w:tab w:val="left" w:pos="9923"/>
        </w:tabs>
        <w:rPr>
          <w:iCs/>
          <w:u w:val="single"/>
        </w:rPr>
      </w:pPr>
      <w:r w:rsidRPr="007426D4">
        <w:rPr>
          <w:iCs/>
        </w:rPr>
        <w:t xml:space="preserve">2.1. </w:t>
      </w:r>
      <w:r w:rsidRPr="007426D4">
        <w:rPr>
          <w:iCs/>
          <w:u w:val="single"/>
        </w:rPr>
        <w:t xml:space="preserve">  торговая деятельность </w:t>
      </w:r>
      <w:r>
        <w:rPr>
          <w:iCs/>
          <w:u w:val="single"/>
        </w:rPr>
        <w:t>хвойными деревьями (продажа новогодних украшений</w:t>
      </w:r>
      <w:r w:rsidRPr="007426D4">
        <w:rPr>
          <w:iCs/>
          <w:u w:val="single"/>
        </w:rPr>
        <w:t>)</w:t>
      </w:r>
      <w:r w:rsidRPr="007426D4">
        <w:rPr>
          <w:iCs/>
          <w:u w:val="single"/>
        </w:rPr>
        <w:tab/>
      </w:r>
    </w:p>
    <w:p w:rsidR="00627435" w:rsidRPr="007426D4" w:rsidRDefault="00627435" w:rsidP="00627435">
      <w:pPr>
        <w:tabs>
          <w:tab w:val="left" w:pos="9356"/>
        </w:tabs>
        <w:jc w:val="center"/>
        <w:rPr>
          <w:iCs/>
          <w:sz w:val="16"/>
        </w:rPr>
      </w:pPr>
      <w:r w:rsidRPr="007426D4">
        <w:rPr>
          <w:iCs/>
          <w:sz w:val="16"/>
        </w:rPr>
        <w:t>(тип деятельности арендатора)</w:t>
      </w:r>
    </w:p>
    <w:p w:rsidR="00627435" w:rsidRPr="007426D4" w:rsidRDefault="00627435" w:rsidP="00627435">
      <w:pPr>
        <w:tabs>
          <w:tab w:val="left" w:pos="9356"/>
        </w:tabs>
        <w:rPr>
          <w:iCs/>
        </w:rPr>
      </w:pPr>
    </w:p>
    <w:p w:rsidR="00627435" w:rsidRPr="007426D4" w:rsidRDefault="00627435" w:rsidP="00627435">
      <w:pPr>
        <w:tabs>
          <w:tab w:val="left" w:pos="9356"/>
        </w:tabs>
        <w:ind w:left="708"/>
        <w:rPr>
          <w:bCs/>
          <w:iCs/>
        </w:rPr>
      </w:pPr>
      <w:r w:rsidRPr="007426D4">
        <w:rPr>
          <w:bCs/>
          <w:iCs/>
        </w:rPr>
        <w:t>3. Порядок и условия передачи имущества в аренду</w:t>
      </w:r>
    </w:p>
    <w:p w:rsidR="00627435" w:rsidRPr="007426D4" w:rsidRDefault="00627435" w:rsidP="00627435">
      <w:pPr>
        <w:pStyle w:val="33"/>
        <w:overflowPunct w:val="0"/>
        <w:autoSpaceDE w:val="0"/>
        <w:autoSpaceDN w:val="0"/>
        <w:adjustRightInd w:val="0"/>
        <w:textAlignment w:val="baseline"/>
        <w:rPr>
          <w:b w:val="0"/>
          <w:color w:val="auto"/>
          <w:szCs w:val="24"/>
        </w:rPr>
      </w:pPr>
      <w:r w:rsidRPr="007426D4">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627435" w:rsidRPr="007426D4" w:rsidRDefault="00627435" w:rsidP="00627435">
      <w:pPr>
        <w:pStyle w:val="33"/>
        <w:overflowPunct w:val="0"/>
        <w:autoSpaceDE w:val="0"/>
        <w:autoSpaceDN w:val="0"/>
        <w:adjustRightInd w:val="0"/>
        <w:textAlignment w:val="baseline"/>
        <w:rPr>
          <w:b w:val="0"/>
          <w:color w:val="auto"/>
          <w:szCs w:val="24"/>
        </w:rPr>
      </w:pPr>
      <w:r w:rsidRPr="007426D4">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627435" w:rsidRPr="007426D4" w:rsidRDefault="00627435" w:rsidP="00627435">
      <w:pPr>
        <w:pStyle w:val="23"/>
        <w:jc w:val="both"/>
        <w:rPr>
          <w:b w:val="0"/>
          <w:szCs w:val="24"/>
        </w:rPr>
      </w:pPr>
      <w:r w:rsidRPr="007426D4">
        <w:rPr>
          <w:b w:val="0"/>
          <w:szCs w:val="24"/>
        </w:rPr>
        <w:t xml:space="preserve">3.3. Затраты на улучшение арендуемого имущества, произведенные Арендатором без письменного согласия Арендодателя, возмещению не подлежат. </w:t>
      </w:r>
    </w:p>
    <w:p w:rsidR="00627435" w:rsidRPr="007426D4" w:rsidRDefault="00627435" w:rsidP="00627435">
      <w:pPr>
        <w:pStyle w:val="33"/>
        <w:tabs>
          <w:tab w:val="left" w:pos="9356"/>
        </w:tabs>
        <w:overflowPunct w:val="0"/>
        <w:autoSpaceDE w:val="0"/>
        <w:autoSpaceDN w:val="0"/>
        <w:adjustRightInd w:val="0"/>
        <w:textAlignment w:val="baseline"/>
        <w:rPr>
          <w:b w:val="0"/>
          <w:color w:val="auto"/>
          <w:szCs w:val="24"/>
        </w:rPr>
      </w:pPr>
    </w:p>
    <w:p w:rsidR="00627435" w:rsidRPr="007426D4" w:rsidRDefault="00627435" w:rsidP="00627435">
      <w:pPr>
        <w:pStyle w:val="33"/>
        <w:tabs>
          <w:tab w:val="left" w:pos="9356"/>
        </w:tabs>
        <w:overflowPunct w:val="0"/>
        <w:autoSpaceDE w:val="0"/>
        <w:autoSpaceDN w:val="0"/>
        <w:adjustRightInd w:val="0"/>
        <w:ind w:firstLine="709"/>
        <w:textAlignment w:val="baseline"/>
        <w:rPr>
          <w:b w:val="0"/>
          <w:bCs w:val="0"/>
          <w:color w:val="auto"/>
          <w:szCs w:val="24"/>
        </w:rPr>
      </w:pPr>
      <w:r w:rsidRPr="007426D4">
        <w:rPr>
          <w:b w:val="0"/>
          <w:bCs w:val="0"/>
          <w:color w:val="auto"/>
          <w:szCs w:val="24"/>
        </w:rPr>
        <w:t>4. Срок аренды</w:t>
      </w:r>
    </w:p>
    <w:p w:rsidR="00627435" w:rsidRPr="007426D4" w:rsidRDefault="00627435" w:rsidP="00627435">
      <w:pPr>
        <w:tabs>
          <w:tab w:val="left" w:pos="9356"/>
        </w:tabs>
        <w:jc w:val="both"/>
        <w:rPr>
          <w:iCs/>
        </w:rPr>
      </w:pPr>
      <w:r w:rsidRPr="007426D4">
        <w:rPr>
          <w:iCs/>
        </w:rPr>
        <w:t>4.1. Срок аренды устанавливается с 1</w:t>
      </w:r>
      <w:r>
        <w:rPr>
          <w:iCs/>
        </w:rPr>
        <w:t>0</w:t>
      </w:r>
      <w:r w:rsidRPr="007426D4">
        <w:rPr>
          <w:iCs/>
        </w:rPr>
        <w:t>.</w:t>
      </w:r>
      <w:r>
        <w:rPr>
          <w:iCs/>
        </w:rPr>
        <w:t>12</w:t>
      </w:r>
      <w:r w:rsidRPr="007426D4">
        <w:rPr>
          <w:iCs/>
        </w:rPr>
        <w:t>.2013г. по 3</w:t>
      </w:r>
      <w:r>
        <w:rPr>
          <w:iCs/>
        </w:rPr>
        <w:t>1</w:t>
      </w:r>
      <w:r w:rsidRPr="007426D4">
        <w:rPr>
          <w:iCs/>
        </w:rPr>
        <w:t>.1</w:t>
      </w:r>
      <w:r>
        <w:rPr>
          <w:iCs/>
        </w:rPr>
        <w:t>2</w:t>
      </w:r>
      <w:r w:rsidRPr="007426D4">
        <w:rPr>
          <w:iCs/>
        </w:rPr>
        <w:t>.2013г.</w:t>
      </w:r>
    </w:p>
    <w:p w:rsidR="00627435" w:rsidRPr="007426D4" w:rsidRDefault="00627435" w:rsidP="00627435">
      <w:pPr>
        <w:pStyle w:val="33"/>
        <w:tabs>
          <w:tab w:val="left" w:pos="10490"/>
        </w:tabs>
        <w:overflowPunct w:val="0"/>
        <w:autoSpaceDE w:val="0"/>
        <w:autoSpaceDN w:val="0"/>
        <w:adjustRightInd w:val="0"/>
        <w:textAlignment w:val="baseline"/>
        <w:rPr>
          <w:b w:val="0"/>
          <w:color w:val="auto"/>
          <w:szCs w:val="24"/>
        </w:rPr>
      </w:pPr>
      <w:r w:rsidRPr="007426D4">
        <w:rPr>
          <w:b w:val="0"/>
          <w:color w:val="auto"/>
          <w:szCs w:val="24"/>
        </w:rPr>
        <w:t>4.2. Договор считается прекращенным с момента окончания срока действия.</w:t>
      </w:r>
    </w:p>
    <w:p w:rsidR="00627435" w:rsidRPr="007426D4" w:rsidRDefault="00627435" w:rsidP="00627435">
      <w:pPr>
        <w:tabs>
          <w:tab w:val="left" w:pos="9356"/>
        </w:tabs>
        <w:rPr>
          <w:iCs/>
        </w:rPr>
      </w:pPr>
    </w:p>
    <w:p w:rsidR="00627435" w:rsidRPr="007426D4" w:rsidRDefault="00627435" w:rsidP="00627435">
      <w:pPr>
        <w:tabs>
          <w:tab w:val="left" w:pos="9356"/>
        </w:tabs>
        <w:ind w:firstLine="709"/>
        <w:rPr>
          <w:bCs/>
          <w:iCs/>
        </w:rPr>
      </w:pPr>
      <w:r w:rsidRPr="007426D4">
        <w:rPr>
          <w:bCs/>
          <w:iCs/>
        </w:rPr>
        <w:t>5. Арендная плата и порядок расчетов</w:t>
      </w:r>
    </w:p>
    <w:p w:rsidR="00627435" w:rsidRPr="007426D4" w:rsidRDefault="00627435" w:rsidP="00627435">
      <w:pPr>
        <w:tabs>
          <w:tab w:val="left" w:pos="9923"/>
        </w:tabs>
        <w:jc w:val="both"/>
        <w:rPr>
          <w:iCs/>
        </w:rPr>
      </w:pPr>
      <w:r w:rsidRPr="007426D4">
        <w:rPr>
          <w:iCs/>
        </w:rPr>
        <w:t>5.1. Месячная арендная плата за арендуемое имущество, подлежащая перечислению в бюджет города Волгодонска, составляет</w:t>
      </w:r>
      <w:r w:rsidRPr="007426D4">
        <w:rPr>
          <w:iCs/>
          <w:u w:val="single"/>
        </w:rPr>
        <w:t xml:space="preserve"> </w:t>
      </w:r>
      <w:r w:rsidRPr="007426D4">
        <w:rPr>
          <w:iCs/>
          <w:u w:val="single"/>
        </w:rPr>
        <w:tab/>
      </w:r>
    </w:p>
    <w:p w:rsidR="00627435" w:rsidRPr="007426D4" w:rsidRDefault="00627435" w:rsidP="00627435">
      <w:pPr>
        <w:tabs>
          <w:tab w:val="left" w:pos="9923"/>
        </w:tabs>
        <w:jc w:val="center"/>
        <w:rPr>
          <w:iCs/>
          <w:sz w:val="16"/>
        </w:rPr>
      </w:pPr>
      <w:r w:rsidRPr="007426D4">
        <w:rPr>
          <w:iCs/>
          <w:sz w:val="16"/>
        </w:rPr>
        <w:t>(цифрами и прописью)</w:t>
      </w:r>
    </w:p>
    <w:p w:rsidR="00627435" w:rsidRPr="007426D4" w:rsidRDefault="00627435" w:rsidP="00627435">
      <w:pPr>
        <w:tabs>
          <w:tab w:val="left" w:pos="9923"/>
        </w:tabs>
        <w:rPr>
          <w:iCs/>
          <w:u w:val="single"/>
        </w:rPr>
      </w:pPr>
      <w:r w:rsidRPr="007426D4">
        <w:rPr>
          <w:iCs/>
        </w:rPr>
        <w:lastRenderedPageBreak/>
        <w:t>5.2. Налог на добавленную стоимость на арендную плату, подлежащую перечислению в бюджет города Волгодонска,</w:t>
      </w:r>
      <w:r>
        <w:rPr>
          <w:iCs/>
        </w:rPr>
        <w:t xml:space="preserve"> </w:t>
      </w:r>
      <w:r w:rsidRPr="007426D4">
        <w:rPr>
          <w:iCs/>
        </w:rPr>
        <w:t>составляет</w:t>
      </w:r>
      <w:r w:rsidRPr="007426D4">
        <w:rPr>
          <w:iCs/>
          <w:u w:val="single"/>
        </w:rPr>
        <w:t xml:space="preserve">  </w:t>
      </w:r>
      <w:r w:rsidRPr="007426D4">
        <w:rPr>
          <w:iCs/>
          <w:u w:val="single"/>
        </w:rPr>
        <w:tab/>
      </w:r>
    </w:p>
    <w:p w:rsidR="00627435" w:rsidRPr="007426D4" w:rsidRDefault="00627435" w:rsidP="00627435">
      <w:pPr>
        <w:jc w:val="center"/>
        <w:rPr>
          <w:iCs/>
          <w:sz w:val="16"/>
        </w:rPr>
      </w:pPr>
      <w:r w:rsidRPr="007426D4">
        <w:rPr>
          <w:iCs/>
          <w:sz w:val="16"/>
        </w:rPr>
        <w:t>(цифрами и прописью)</w:t>
      </w:r>
    </w:p>
    <w:p w:rsidR="00627435" w:rsidRPr="007426D4" w:rsidRDefault="00627435" w:rsidP="00627435">
      <w:pPr>
        <w:tabs>
          <w:tab w:val="left" w:pos="9356"/>
        </w:tabs>
        <w:jc w:val="both"/>
        <w:rPr>
          <w:iCs/>
        </w:rPr>
      </w:pPr>
      <w:r w:rsidRPr="007426D4">
        <w:rPr>
          <w:iCs/>
        </w:rPr>
        <w:t>5.3. Арендатор обязуется ежемесячно, не позднее 20 числа оплачиваемого месяца платежным поручением перечислять:</w:t>
      </w:r>
    </w:p>
    <w:p w:rsidR="00627435" w:rsidRPr="007426D4" w:rsidRDefault="00627435" w:rsidP="00627435">
      <w:pPr>
        <w:tabs>
          <w:tab w:val="left" w:pos="9356"/>
        </w:tabs>
        <w:jc w:val="both"/>
        <w:rPr>
          <w:iCs/>
        </w:rPr>
      </w:pPr>
      <w:r w:rsidRPr="007426D4">
        <w:rPr>
          <w:iCs/>
        </w:rPr>
        <w:t>5.3.1. Месячную арендную плату за элементы благоустройства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Ростова-на-Дону, БИК 046015001, Код бюджетной классификации 91411105074040000120,ОКАТО 60412000000 указав в платежном поручении номер, дату договора аренды и назначение платежа: «Доходы от сдачи в аренду имущества».</w:t>
      </w:r>
    </w:p>
    <w:p w:rsidR="00627435" w:rsidRPr="007426D4" w:rsidRDefault="00627435" w:rsidP="00627435">
      <w:pPr>
        <w:pStyle w:val="BodyText31"/>
        <w:tabs>
          <w:tab w:val="left" w:pos="9356"/>
        </w:tabs>
        <w:rPr>
          <w:i w:val="0"/>
        </w:rPr>
      </w:pPr>
      <w:r w:rsidRPr="007426D4">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627435" w:rsidRPr="007426D4" w:rsidRDefault="00627435" w:rsidP="00627435">
      <w:pPr>
        <w:tabs>
          <w:tab w:val="left" w:pos="9356"/>
        </w:tabs>
        <w:jc w:val="both"/>
        <w:rPr>
          <w:iCs/>
        </w:rPr>
      </w:pPr>
      <w:r w:rsidRPr="007426D4">
        <w:rPr>
          <w:iCs/>
        </w:rPr>
        <w:t>Расчет (налоговую декларацию) по НДС представлять в налоговую инспекцию не позднее 20 числа месяца, следующего за оплачиваемым.</w:t>
      </w:r>
    </w:p>
    <w:p w:rsidR="00627435" w:rsidRPr="007426D4" w:rsidRDefault="00627435" w:rsidP="00627435">
      <w:pPr>
        <w:pStyle w:val="BodyText21"/>
        <w:jc w:val="both"/>
        <w:rPr>
          <w:i w:val="0"/>
          <w:sz w:val="24"/>
          <w:szCs w:val="24"/>
        </w:rPr>
      </w:pPr>
      <w:r w:rsidRPr="007426D4">
        <w:rPr>
          <w:i w:val="0"/>
          <w:sz w:val="24"/>
          <w:szCs w:val="24"/>
        </w:rPr>
        <w:t>5.4.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627435" w:rsidRPr="007426D4" w:rsidRDefault="00627435" w:rsidP="00627435">
      <w:pPr>
        <w:pStyle w:val="23"/>
        <w:tabs>
          <w:tab w:val="left" w:pos="708"/>
        </w:tabs>
        <w:jc w:val="both"/>
        <w:rPr>
          <w:b w:val="0"/>
          <w:szCs w:val="24"/>
        </w:rPr>
      </w:pPr>
      <w:r w:rsidRPr="007426D4">
        <w:rPr>
          <w:b w:val="0"/>
          <w:szCs w:val="24"/>
        </w:rPr>
        <w:t>5.5. Не использование арендуемого имущества Арендатором не может служить основанием для невнесения арендной платы.</w:t>
      </w:r>
    </w:p>
    <w:p w:rsidR="00627435" w:rsidRPr="007426D4" w:rsidRDefault="00627435" w:rsidP="00627435">
      <w:pPr>
        <w:pStyle w:val="23"/>
        <w:tabs>
          <w:tab w:val="left" w:pos="9356"/>
        </w:tabs>
        <w:overflowPunct w:val="0"/>
        <w:autoSpaceDE w:val="0"/>
        <w:autoSpaceDN w:val="0"/>
        <w:adjustRightInd w:val="0"/>
        <w:textAlignment w:val="baseline"/>
        <w:rPr>
          <w:b w:val="0"/>
          <w:szCs w:val="24"/>
        </w:rPr>
      </w:pPr>
    </w:p>
    <w:p w:rsidR="00627435" w:rsidRPr="007426D4" w:rsidRDefault="00627435" w:rsidP="00627435">
      <w:pPr>
        <w:tabs>
          <w:tab w:val="left" w:pos="9356"/>
        </w:tabs>
        <w:ind w:firstLine="720"/>
        <w:rPr>
          <w:bCs/>
          <w:iCs/>
        </w:rPr>
      </w:pPr>
      <w:r w:rsidRPr="007426D4">
        <w:rPr>
          <w:bCs/>
          <w:iCs/>
        </w:rPr>
        <w:t>6. Права и обязанности арендодателя</w:t>
      </w:r>
    </w:p>
    <w:p w:rsidR="00627435" w:rsidRPr="007426D4" w:rsidRDefault="00627435" w:rsidP="00627435">
      <w:pPr>
        <w:jc w:val="both"/>
        <w:rPr>
          <w:iCs/>
        </w:rPr>
      </w:pPr>
      <w:r w:rsidRPr="007426D4">
        <w:rPr>
          <w:iCs/>
        </w:rPr>
        <w:t>6.1. Арендодатель имеет право:</w:t>
      </w:r>
    </w:p>
    <w:p w:rsidR="00627435" w:rsidRPr="007426D4" w:rsidRDefault="00627435" w:rsidP="00627435">
      <w:pPr>
        <w:jc w:val="both"/>
        <w:rPr>
          <w:iCs/>
        </w:rPr>
      </w:pPr>
      <w:r w:rsidRPr="007426D4">
        <w:rPr>
          <w:iCs/>
        </w:rPr>
        <w:t>6.1.1. Контролировать соблюдение Арендатором условий настоящего договора, а именно использование имущества по его целевому назначению.</w:t>
      </w:r>
    </w:p>
    <w:p w:rsidR="00627435" w:rsidRPr="007426D4" w:rsidRDefault="00627435" w:rsidP="00627435">
      <w:pPr>
        <w:jc w:val="both"/>
        <w:rPr>
          <w:iCs/>
        </w:rPr>
      </w:pPr>
      <w:r w:rsidRPr="007426D4">
        <w:rPr>
          <w:iCs/>
        </w:rPr>
        <w:t>6.1.2. Беспрепятственно посещать сданное в аренду муниципальное имущество, с целью реализации контролирующих функций.</w:t>
      </w:r>
    </w:p>
    <w:p w:rsidR="00627435" w:rsidRPr="007426D4" w:rsidRDefault="00627435" w:rsidP="00627435">
      <w:pPr>
        <w:jc w:val="both"/>
        <w:rPr>
          <w:iCs/>
        </w:rPr>
      </w:pPr>
      <w:r w:rsidRPr="007426D4">
        <w:rPr>
          <w:iCs/>
        </w:rPr>
        <w:t>6.2. Арендодатель обязан:</w:t>
      </w:r>
    </w:p>
    <w:p w:rsidR="00627435" w:rsidRPr="007426D4" w:rsidRDefault="00627435" w:rsidP="00627435">
      <w:pPr>
        <w:jc w:val="both"/>
        <w:rPr>
          <w:iCs/>
        </w:rPr>
      </w:pPr>
      <w:r w:rsidRPr="007426D4">
        <w:rPr>
          <w:iCs/>
        </w:rPr>
        <w:t>6.2.1. В случае одностороннего отказа от исполнения договора, предупредить Арендатора за один месяц.</w:t>
      </w:r>
    </w:p>
    <w:p w:rsidR="00627435" w:rsidRPr="007426D4" w:rsidRDefault="00627435" w:rsidP="00627435">
      <w:pPr>
        <w:jc w:val="both"/>
        <w:rPr>
          <w:iCs/>
        </w:rPr>
      </w:pPr>
      <w:r w:rsidRPr="007426D4">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627435" w:rsidRPr="007426D4" w:rsidRDefault="00627435" w:rsidP="00627435">
      <w:pPr>
        <w:ind w:firstLine="720"/>
        <w:rPr>
          <w:bCs/>
          <w:iCs/>
        </w:rPr>
      </w:pPr>
    </w:p>
    <w:p w:rsidR="00627435" w:rsidRPr="007426D4" w:rsidRDefault="00627435" w:rsidP="00627435">
      <w:pPr>
        <w:ind w:firstLine="720"/>
        <w:rPr>
          <w:bCs/>
          <w:iCs/>
        </w:rPr>
      </w:pPr>
      <w:r w:rsidRPr="007426D4">
        <w:rPr>
          <w:bCs/>
          <w:iCs/>
        </w:rPr>
        <w:t>7. Права и обязанности арендатора</w:t>
      </w:r>
    </w:p>
    <w:p w:rsidR="00627435" w:rsidRPr="007426D4" w:rsidRDefault="00627435" w:rsidP="00627435">
      <w:pPr>
        <w:rPr>
          <w:iCs/>
        </w:rPr>
      </w:pPr>
      <w:r w:rsidRPr="007426D4">
        <w:rPr>
          <w:iCs/>
        </w:rPr>
        <w:t xml:space="preserve">           Арендатор имеет право предъявлять требования Арендодателю в соответствии со ст.611 Гражданского кодекса Российской Федерации.</w:t>
      </w:r>
    </w:p>
    <w:p w:rsidR="00627435" w:rsidRPr="007426D4" w:rsidRDefault="00627435" w:rsidP="00627435">
      <w:pPr>
        <w:rPr>
          <w:iCs/>
        </w:rPr>
      </w:pPr>
      <w:r w:rsidRPr="007426D4">
        <w:rPr>
          <w:iCs/>
        </w:rPr>
        <w:t>Арендатор обязуется:</w:t>
      </w:r>
    </w:p>
    <w:p w:rsidR="00627435" w:rsidRPr="007426D4" w:rsidRDefault="00627435" w:rsidP="00627435">
      <w:pPr>
        <w:jc w:val="both"/>
        <w:rPr>
          <w:iCs/>
        </w:rPr>
      </w:pPr>
      <w:r w:rsidRPr="007426D4">
        <w:rPr>
          <w:iCs/>
        </w:rPr>
        <w:t>7.1. Использовать арендуемое имущество по назначению в соответствии с разделом 2.</w:t>
      </w:r>
    </w:p>
    <w:p w:rsidR="00627435" w:rsidRPr="007426D4" w:rsidRDefault="00627435" w:rsidP="00627435">
      <w:pPr>
        <w:jc w:val="both"/>
        <w:rPr>
          <w:iCs/>
        </w:rPr>
      </w:pPr>
      <w:r w:rsidRPr="007426D4">
        <w:rPr>
          <w:iCs/>
        </w:rPr>
        <w:t>7.2. Производить за свой счет профилактическое обслуживание и текущий ремонт арендуемого имущества в сроки, указанные в акте сдачи в аренду.</w:t>
      </w:r>
    </w:p>
    <w:p w:rsidR="00627435" w:rsidRPr="007426D4" w:rsidRDefault="00627435" w:rsidP="00627435">
      <w:pPr>
        <w:jc w:val="both"/>
        <w:rPr>
          <w:iCs/>
        </w:rPr>
      </w:pPr>
      <w:r w:rsidRPr="007426D4">
        <w:rPr>
          <w:iCs/>
        </w:rPr>
        <w:t>7.3. Нести расходы по эксплуатации арендуемого имущества.</w:t>
      </w:r>
    </w:p>
    <w:p w:rsidR="00627435" w:rsidRPr="007426D4" w:rsidRDefault="00627435" w:rsidP="00627435">
      <w:pPr>
        <w:jc w:val="both"/>
        <w:rPr>
          <w:iCs/>
        </w:rPr>
      </w:pPr>
      <w:r w:rsidRPr="007426D4">
        <w:rPr>
          <w:iCs/>
        </w:rPr>
        <w:t>7.4. Устранять неисправности и поломки имущества за свой счет.</w:t>
      </w:r>
    </w:p>
    <w:p w:rsidR="00627435" w:rsidRPr="007426D4" w:rsidRDefault="00627435" w:rsidP="00627435">
      <w:pPr>
        <w:jc w:val="both"/>
        <w:rPr>
          <w:iCs/>
        </w:rPr>
      </w:pPr>
      <w:r w:rsidRPr="007426D4">
        <w:rPr>
          <w:iCs/>
        </w:rPr>
        <w:t xml:space="preserve">7.5.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627435" w:rsidRPr="007426D4" w:rsidRDefault="00627435" w:rsidP="00627435">
      <w:pPr>
        <w:jc w:val="both"/>
        <w:rPr>
          <w:iCs/>
        </w:rPr>
      </w:pPr>
      <w:r w:rsidRPr="007426D4">
        <w:rPr>
          <w:iCs/>
        </w:rPr>
        <w:t>7.6. В десятидневный срок со дня заключения договора аренды заключить договор на вывоз мусора.</w:t>
      </w:r>
    </w:p>
    <w:p w:rsidR="00627435" w:rsidRPr="007426D4" w:rsidRDefault="00627435" w:rsidP="00627435">
      <w:pPr>
        <w:pStyle w:val="33"/>
        <w:rPr>
          <w:b w:val="0"/>
          <w:color w:val="auto"/>
          <w:szCs w:val="24"/>
        </w:rPr>
      </w:pPr>
      <w:r w:rsidRPr="007426D4">
        <w:rPr>
          <w:b w:val="0"/>
          <w:color w:val="auto"/>
          <w:szCs w:val="24"/>
        </w:rPr>
        <w:t>7.7.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627435" w:rsidRPr="007426D4" w:rsidRDefault="00627435" w:rsidP="00627435">
      <w:pPr>
        <w:pStyle w:val="23"/>
        <w:jc w:val="both"/>
        <w:rPr>
          <w:b w:val="0"/>
          <w:szCs w:val="24"/>
        </w:rPr>
      </w:pPr>
      <w:r w:rsidRPr="007426D4">
        <w:rPr>
          <w:b w:val="0"/>
          <w:szCs w:val="24"/>
        </w:rPr>
        <w:t>7.8. Не сдавать в субаренду имущество без письменного разрешения Арендодателя.</w:t>
      </w:r>
    </w:p>
    <w:p w:rsidR="00627435" w:rsidRPr="007426D4" w:rsidRDefault="00627435" w:rsidP="00627435">
      <w:pPr>
        <w:pStyle w:val="23"/>
        <w:jc w:val="both"/>
        <w:rPr>
          <w:b w:val="0"/>
          <w:szCs w:val="24"/>
        </w:rPr>
      </w:pPr>
      <w:r w:rsidRPr="007426D4">
        <w:rPr>
          <w:b w:val="0"/>
          <w:szCs w:val="24"/>
        </w:rPr>
        <w:t>7.9. Надлежащим образом производить оплату по договору, указанному в п. 7.6. до момента возврата имущества из аренды по акту передачи муниципального имущества из аренды.</w:t>
      </w:r>
    </w:p>
    <w:p w:rsidR="00627435" w:rsidRPr="007426D4" w:rsidRDefault="00627435" w:rsidP="00627435">
      <w:pPr>
        <w:jc w:val="both"/>
        <w:rPr>
          <w:iCs/>
        </w:rPr>
      </w:pPr>
      <w:r w:rsidRPr="007426D4">
        <w:rPr>
          <w:iCs/>
        </w:rPr>
        <w:lastRenderedPageBreak/>
        <w:t>7.10. Своевременно извещать Арендодателя об изменении юридического адреса, реквизитов и других сведений.</w:t>
      </w:r>
    </w:p>
    <w:p w:rsidR="00627435" w:rsidRPr="007426D4" w:rsidRDefault="00627435" w:rsidP="00627435">
      <w:pPr>
        <w:jc w:val="both"/>
        <w:rPr>
          <w:iCs/>
        </w:rPr>
      </w:pPr>
      <w:r w:rsidRPr="007426D4">
        <w:rPr>
          <w:iCs/>
        </w:rPr>
        <w:t>7.11. В случае одностороннего отказа от исполнения договора, предупредить Арендодателя за один месяц.</w:t>
      </w:r>
    </w:p>
    <w:p w:rsidR="00627435" w:rsidRPr="007426D4" w:rsidRDefault="00627435" w:rsidP="00627435">
      <w:pPr>
        <w:pStyle w:val="33"/>
        <w:tabs>
          <w:tab w:val="left" w:pos="9356"/>
        </w:tabs>
        <w:overflowPunct w:val="0"/>
        <w:autoSpaceDE w:val="0"/>
        <w:autoSpaceDN w:val="0"/>
        <w:adjustRightInd w:val="0"/>
        <w:jc w:val="left"/>
        <w:textAlignment w:val="baseline"/>
        <w:rPr>
          <w:b w:val="0"/>
          <w:color w:val="auto"/>
          <w:szCs w:val="24"/>
        </w:rPr>
      </w:pPr>
    </w:p>
    <w:p w:rsidR="00627435" w:rsidRPr="007426D4" w:rsidRDefault="00627435" w:rsidP="00627435">
      <w:pPr>
        <w:ind w:firstLine="720"/>
        <w:rPr>
          <w:bCs/>
          <w:iCs/>
        </w:rPr>
      </w:pPr>
      <w:r w:rsidRPr="007426D4">
        <w:rPr>
          <w:bCs/>
          <w:iCs/>
        </w:rPr>
        <w:t>8. Ответственность сторон</w:t>
      </w:r>
    </w:p>
    <w:p w:rsidR="00627435" w:rsidRPr="007426D4" w:rsidRDefault="00627435" w:rsidP="00627435">
      <w:pPr>
        <w:pStyle w:val="23"/>
        <w:jc w:val="both"/>
        <w:rPr>
          <w:b w:val="0"/>
          <w:szCs w:val="24"/>
        </w:rPr>
      </w:pPr>
      <w:r w:rsidRPr="007426D4">
        <w:rPr>
          <w:b w:val="0"/>
          <w:szCs w:val="24"/>
        </w:rPr>
        <w:t>8.1. Риск случайной гибели или повреждения арендуемого имущества несет Арендатор, кроме случаев непреодолимой силы.</w:t>
      </w:r>
    </w:p>
    <w:p w:rsidR="00627435" w:rsidRPr="007426D4" w:rsidRDefault="00627435" w:rsidP="00627435">
      <w:pPr>
        <w:pStyle w:val="BodyText21"/>
        <w:jc w:val="both"/>
        <w:rPr>
          <w:i w:val="0"/>
          <w:sz w:val="24"/>
          <w:szCs w:val="24"/>
        </w:rPr>
      </w:pPr>
      <w:r w:rsidRPr="007426D4">
        <w:rPr>
          <w:i w:val="0"/>
          <w:sz w:val="24"/>
          <w:szCs w:val="24"/>
        </w:rPr>
        <w:t>8.2.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627435" w:rsidRPr="007426D4" w:rsidRDefault="00627435" w:rsidP="00627435">
      <w:pPr>
        <w:pStyle w:val="33"/>
        <w:rPr>
          <w:b w:val="0"/>
          <w:color w:val="auto"/>
          <w:szCs w:val="24"/>
        </w:rPr>
      </w:pPr>
      <w:r w:rsidRPr="007426D4">
        <w:rPr>
          <w:b w:val="0"/>
          <w:color w:val="auto"/>
          <w:szCs w:val="24"/>
        </w:rPr>
        <w:t>8.3. За неисполнение обязанностей, предусмотренных в п.п. 7.1., 7.2., 7.5, 7.6., 7.7., 7.8.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627435" w:rsidRPr="007426D4" w:rsidRDefault="00627435" w:rsidP="00627435">
      <w:pPr>
        <w:pStyle w:val="33"/>
        <w:ind w:firstLine="720"/>
        <w:jc w:val="left"/>
        <w:rPr>
          <w:b w:val="0"/>
          <w:bCs w:val="0"/>
          <w:color w:val="auto"/>
          <w:szCs w:val="24"/>
        </w:rPr>
      </w:pPr>
    </w:p>
    <w:p w:rsidR="00627435" w:rsidRPr="007426D4" w:rsidRDefault="00627435" w:rsidP="00627435">
      <w:pPr>
        <w:pStyle w:val="33"/>
        <w:ind w:firstLine="720"/>
        <w:jc w:val="left"/>
        <w:rPr>
          <w:b w:val="0"/>
          <w:bCs w:val="0"/>
          <w:color w:val="auto"/>
          <w:szCs w:val="24"/>
        </w:rPr>
      </w:pPr>
      <w:r w:rsidRPr="007426D4">
        <w:rPr>
          <w:b w:val="0"/>
          <w:bCs w:val="0"/>
          <w:color w:val="auto"/>
          <w:szCs w:val="24"/>
        </w:rPr>
        <w:t>9. Основания досрочного расторжения настоящего договора</w:t>
      </w:r>
    </w:p>
    <w:p w:rsidR="00627435" w:rsidRPr="007426D4" w:rsidRDefault="00627435" w:rsidP="00627435">
      <w:pPr>
        <w:pStyle w:val="33"/>
        <w:ind w:firstLine="720"/>
        <w:jc w:val="left"/>
        <w:rPr>
          <w:b w:val="0"/>
          <w:color w:val="auto"/>
          <w:szCs w:val="24"/>
        </w:rPr>
      </w:pPr>
      <w:r w:rsidRPr="007426D4">
        <w:rPr>
          <w:b w:val="0"/>
          <w:color w:val="auto"/>
          <w:szCs w:val="24"/>
        </w:rPr>
        <w:t>По требованию Арендодателя  договор аренды может быть досрочно расторгнут судом в случаях, когда Арендатор:</w:t>
      </w:r>
    </w:p>
    <w:p w:rsidR="00627435" w:rsidRPr="007426D4" w:rsidRDefault="00627435" w:rsidP="00627435">
      <w:pPr>
        <w:rPr>
          <w:iCs/>
        </w:rPr>
      </w:pPr>
      <w:r w:rsidRPr="007426D4">
        <w:rPr>
          <w:iCs/>
        </w:rPr>
        <w:t>9.1. Пользуется имуществом не в соответствии с данным договором.</w:t>
      </w:r>
    </w:p>
    <w:p w:rsidR="00627435" w:rsidRPr="007426D4" w:rsidRDefault="00627435" w:rsidP="00627435">
      <w:pPr>
        <w:pStyle w:val="BodyText22"/>
        <w:spacing w:after="0" w:line="240" w:lineRule="auto"/>
        <w:rPr>
          <w:rFonts w:ascii="Times New Roman" w:hAnsi="Times New Roman" w:cs="Times New Roman"/>
          <w:iCs/>
          <w:sz w:val="24"/>
          <w:szCs w:val="24"/>
        </w:rPr>
      </w:pPr>
      <w:r w:rsidRPr="007426D4">
        <w:rPr>
          <w:rFonts w:ascii="Times New Roman" w:hAnsi="Times New Roman" w:cs="Times New Roman"/>
          <w:iCs/>
          <w:sz w:val="24"/>
          <w:szCs w:val="24"/>
        </w:rPr>
        <w:t>9.2. Умышленно или по неосторожности ухудшает состояние арендуемого имущества.</w:t>
      </w:r>
    </w:p>
    <w:p w:rsidR="00627435" w:rsidRPr="007426D4" w:rsidRDefault="00627435" w:rsidP="00627435">
      <w:pPr>
        <w:pStyle w:val="33"/>
        <w:jc w:val="left"/>
        <w:rPr>
          <w:b w:val="0"/>
          <w:color w:val="auto"/>
          <w:szCs w:val="24"/>
        </w:rPr>
      </w:pPr>
      <w:r w:rsidRPr="007426D4">
        <w:rPr>
          <w:b w:val="0"/>
          <w:color w:val="auto"/>
          <w:szCs w:val="24"/>
        </w:rPr>
        <w:t>9.3. Не внес арендной платы по истечении одного месяца со дня последнего срока оплаты.</w:t>
      </w:r>
    </w:p>
    <w:p w:rsidR="00627435" w:rsidRPr="007426D4" w:rsidRDefault="00627435" w:rsidP="00627435">
      <w:pPr>
        <w:jc w:val="both"/>
        <w:rPr>
          <w:iCs/>
        </w:rPr>
      </w:pPr>
      <w:r w:rsidRPr="007426D4">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627435" w:rsidRPr="007426D4" w:rsidRDefault="00627435" w:rsidP="00627435">
      <w:pPr>
        <w:jc w:val="both"/>
        <w:rPr>
          <w:iCs/>
        </w:rPr>
      </w:pPr>
    </w:p>
    <w:p w:rsidR="00627435" w:rsidRPr="007426D4" w:rsidRDefault="00627435" w:rsidP="00627435">
      <w:pPr>
        <w:pStyle w:val="33"/>
        <w:ind w:firstLine="720"/>
        <w:jc w:val="left"/>
        <w:rPr>
          <w:b w:val="0"/>
          <w:bCs w:val="0"/>
          <w:color w:val="auto"/>
          <w:szCs w:val="24"/>
        </w:rPr>
      </w:pPr>
      <w:r w:rsidRPr="007426D4">
        <w:rPr>
          <w:b w:val="0"/>
          <w:bCs w:val="0"/>
          <w:color w:val="auto"/>
          <w:szCs w:val="24"/>
        </w:rPr>
        <w:t>10. Особые условия настоящего договора</w:t>
      </w:r>
    </w:p>
    <w:p w:rsidR="00627435" w:rsidRPr="007426D4" w:rsidRDefault="00627435" w:rsidP="00627435">
      <w:pPr>
        <w:tabs>
          <w:tab w:val="left" w:pos="10206"/>
        </w:tabs>
        <w:rPr>
          <w:bCs/>
          <w:iCs/>
        </w:rPr>
      </w:pPr>
      <w:r w:rsidRPr="007426D4">
        <w:rPr>
          <w:iCs/>
          <w:u w:val="single"/>
        </w:rPr>
        <w:tab/>
      </w:r>
    </w:p>
    <w:p w:rsidR="00627435" w:rsidRPr="007426D4" w:rsidRDefault="00627435" w:rsidP="00627435">
      <w:pPr>
        <w:tabs>
          <w:tab w:val="left" w:pos="10206"/>
        </w:tabs>
        <w:rPr>
          <w:bCs/>
          <w:iCs/>
        </w:rPr>
      </w:pPr>
      <w:r w:rsidRPr="007426D4">
        <w:rPr>
          <w:iCs/>
          <w:u w:val="single"/>
        </w:rPr>
        <w:tab/>
      </w:r>
    </w:p>
    <w:p w:rsidR="00627435" w:rsidRPr="007426D4" w:rsidRDefault="00627435" w:rsidP="00627435">
      <w:pPr>
        <w:ind w:firstLine="720"/>
        <w:rPr>
          <w:bCs/>
          <w:iCs/>
        </w:rPr>
      </w:pPr>
    </w:p>
    <w:p w:rsidR="00627435" w:rsidRPr="007426D4" w:rsidRDefault="00627435" w:rsidP="00627435">
      <w:pPr>
        <w:ind w:firstLine="720"/>
        <w:rPr>
          <w:bCs/>
          <w:iCs/>
        </w:rPr>
      </w:pPr>
      <w:r w:rsidRPr="007426D4">
        <w:rPr>
          <w:bCs/>
          <w:iCs/>
        </w:rPr>
        <w:t>11. Прочие условия</w:t>
      </w:r>
    </w:p>
    <w:p w:rsidR="00627435" w:rsidRPr="007426D4" w:rsidRDefault="00627435" w:rsidP="00627435">
      <w:pPr>
        <w:jc w:val="both"/>
        <w:rPr>
          <w:iCs/>
        </w:rPr>
      </w:pPr>
      <w:r w:rsidRPr="007426D4">
        <w:rPr>
          <w:iCs/>
        </w:rPr>
        <w:t>11.1. Настоящий договор составлен в двух экземплярах, имеющих одинаковую юридическую силу, для Арендатора и Арендодателя.</w:t>
      </w:r>
    </w:p>
    <w:p w:rsidR="00627435" w:rsidRPr="007426D4" w:rsidRDefault="00627435" w:rsidP="00627435">
      <w:pPr>
        <w:pStyle w:val="33"/>
        <w:jc w:val="left"/>
        <w:rPr>
          <w:b w:val="0"/>
          <w:color w:val="auto"/>
          <w:szCs w:val="24"/>
        </w:rPr>
      </w:pPr>
      <w:r w:rsidRPr="007426D4">
        <w:rPr>
          <w:b w:val="0"/>
          <w:color w:val="auto"/>
          <w:szCs w:val="24"/>
        </w:rPr>
        <w:t xml:space="preserve">11.2. В случаях, не предусмотренных настоящим договором, стороны руководствуются действующим </w:t>
      </w:r>
      <w:r w:rsidRPr="007426D4">
        <w:rPr>
          <w:b w:val="0"/>
          <w:color w:val="auto"/>
          <w:szCs w:val="24"/>
        </w:rPr>
        <w:br/>
        <w:t>гражданским  законодательством Российской Федерации.</w:t>
      </w:r>
    </w:p>
    <w:p w:rsidR="00627435" w:rsidRPr="007426D4" w:rsidRDefault="00627435" w:rsidP="00627435">
      <w:pPr>
        <w:jc w:val="both"/>
        <w:rPr>
          <w:iCs/>
        </w:rPr>
      </w:pPr>
      <w:r w:rsidRPr="007426D4">
        <w:rPr>
          <w:iCs/>
        </w:rPr>
        <w:t>11.3. Все споры, разногласия, требования, возникшие из настоящего договора или в связи с ним, стороны разрешают путем переговоров.</w:t>
      </w:r>
    </w:p>
    <w:p w:rsidR="00627435" w:rsidRPr="007426D4" w:rsidRDefault="00627435" w:rsidP="00627435">
      <w:pPr>
        <w:jc w:val="both"/>
        <w:rPr>
          <w:iCs/>
        </w:rPr>
      </w:pPr>
      <w:r w:rsidRPr="007426D4">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627435" w:rsidRPr="007426D4" w:rsidRDefault="00627435" w:rsidP="00627435">
      <w:pPr>
        <w:jc w:val="both"/>
        <w:rPr>
          <w:iCs/>
        </w:rPr>
      </w:pPr>
      <w:r w:rsidRPr="007426D4">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627435" w:rsidRPr="007426D4" w:rsidRDefault="00627435" w:rsidP="00627435">
      <w:pPr>
        <w:ind w:firstLine="720"/>
        <w:rPr>
          <w:bCs/>
          <w:iCs/>
        </w:rPr>
      </w:pPr>
    </w:p>
    <w:p w:rsidR="00627435" w:rsidRPr="007426D4" w:rsidRDefault="00627435" w:rsidP="00627435">
      <w:pPr>
        <w:ind w:firstLine="720"/>
        <w:rPr>
          <w:bCs/>
          <w:iCs/>
        </w:rPr>
      </w:pPr>
      <w:r w:rsidRPr="007426D4">
        <w:rPr>
          <w:bCs/>
          <w:iCs/>
        </w:rPr>
        <w:t>12. Приложения к настоящему договору</w:t>
      </w:r>
    </w:p>
    <w:p w:rsidR="00627435" w:rsidRPr="007426D4" w:rsidRDefault="00627435" w:rsidP="00627435">
      <w:pPr>
        <w:rPr>
          <w:iCs/>
        </w:rPr>
      </w:pPr>
      <w:r w:rsidRPr="007426D4">
        <w:rPr>
          <w:iCs/>
        </w:rPr>
        <w:t>12.1. Акт передачи муниципального имущества в аренду.</w:t>
      </w:r>
    </w:p>
    <w:p w:rsidR="00627435" w:rsidRPr="007426D4" w:rsidRDefault="00627435" w:rsidP="00627435">
      <w:pPr>
        <w:pStyle w:val="33"/>
        <w:jc w:val="left"/>
        <w:rPr>
          <w:b w:val="0"/>
          <w:color w:val="auto"/>
          <w:szCs w:val="24"/>
        </w:rPr>
      </w:pPr>
      <w:r w:rsidRPr="007426D4">
        <w:rPr>
          <w:b w:val="0"/>
          <w:color w:val="auto"/>
          <w:szCs w:val="24"/>
        </w:rPr>
        <w:t xml:space="preserve">12.2. Расчет </w:t>
      </w:r>
      <w:r>
        <w:rPr>
          <w:b w:val="0"/>
          <w:color w:val="auto"/>
          <w:szCs w:val="24"/>
        </w:rPr>
        <w:t xml:space="preserve">начальной </w:t>
      </w:r>
      <w:r w:rsidRPr="007426D4">
        <w:rPr>
          <w:b w:val="0"/>
          <w:color w:val="auto"/>
          <w:szCs w:val="24"/>
        </w:rPr>
        <w:t>арендной платы.</w:t>
      </w:r>
    </w:p>
    <w:p w:rsidR="00627435" w:rsidRPr="007426D4" w:rsidRDefault="00627435" w:rsidP="00627435">
      <w:pPr>
        <w:rPr>
          <w:iCs/>
        </w:rPr>
      </w:pPr>
      <w:r w:rsidRPr="007426D4">
        <w:rPr>
          <w:iCs/>
        </w:rPr>
        <w:t>Приложения к настоящему договору составляют его неотъемлемую часть.</w:t>
      </w:r>
    </w:p>
    <w:p w:rsidR="00627435" w:rsidRPr="007426D4" w:rsidRDefault="00627435" w:rsidP="00627435">
      <w:pPr>
        <w:tabs>
          <w:tab w:val="left" w:pos="9356"/>
        </w:tabs>
        <w:rPr>
          <w:iCs/>
        </w:rPr>
      </w:pPr>
    </w:p>
    <w:p w:rsidR="00627435" w:rsidRPr="007426D4" w:rsidRDefault="00627435" w:rsidP="00627435">
      <w:pPr>
        <w:tabs>
          <w:tab w:val="left" w:pos="9356"/>
          <w:tab w:val="left" w:pos="10490"/>
        </w:tabs>
        <w:ind w:firstLine="709"/>
        <w:rPr>
          <w:bCs/>
          <w:iCs/>
        </w:rPr>
      </w:pPr>
      <w:r w:rsidRPr="007426D4">
        <w:rPr>
          <w:bCs/>
          <w:iCs/>
        </w:rPr>
        <w:t>13. Юридические адреса, банковские реквизиты и подписи сторон</w:t>
      </w:r>
    </w:p>
    <w:p w:rsidR="00627435" w:rsidRPr="007426D4" w:rsidRDefault="00627435" w:rsidP="00627435">
      <w:pPr>
        <w:pStyle w:val="33"/>
        <w:tabs>
          <w:tab w:val="left" w:pos="9356"/>
        </w:tabs>
        <w:overflowPunct w:val="0"/>
        <w:autoSpaceDE w:val="0"/>
        <w:autoSpaceDN w:val="0"/>
        <w:adjustRightInd w:val="0"/>
        <w:textAlignment w:val="baseline"/>
        <w:rPr>
          <w:b w:val="0"/>
          <w:color w:val="auto"/>
          <w:szCs w:val="24"/>
        </w:rPr>
      </w:pPr>
      <w:r w:rsidRPr="007426D4">
        <w:rPr>
          <w:b w:val="0"/>
          <w:color w:val="auto"/>
          <w:szCs w:val="24"/>
        </w:rPr>
        <w:t>13.1. Арендодатель: Комитет по управлению имуществом города Волгодонска.</w:t>
      </w:r>
    </w:p>
    <w:p w:rsidR="00627435" w:rsidRPr="007426D4" w:rsidRDefault="00627435" w:rsidP="00627435">
      <w:pPr>
        <w:pStyle w:val="3"/>
        <w:tabs>
          <w:tab w:val="left" w:pos="9356"/>
        </w:tabs>
        <w:spacing w:before="0" w:line="240" w:lineRule="auto"/>
      </w:pPr>
      <w:r w:rsidRPr="007426D4">
        <w:rPr>
          <w:b w:val="0"/>
          <w:color w:val="auto"/>
          <w:sz w:val="24"/>
          <w:szCs w:val="24"/>
        </w:rPr>
        <w:t>Адрес: 347375, Ростовская область, г. Волгодонск, ул. Ленинградская, д. 10, тел. 23-96-08, 23-96-07.</w:t>
      </w:r>
    </w:p>
    <w:p w:rsidR="00627435" w:rsidRPr="007426D4" w:rsidRDefault="00627435" w:rsidP="00627435">
      <w:pPr>
        <w:pStyle w:val="33"/>
        <w:tabs>
          <w:tab w:val="left" w:pos="9356"/>
        </w:tabs>
        <w:overflowPunct w:val="0"/>
        <w:autoSpaceDE w:val="0"/>
        <w:autoSpaceDN w:val="0"/>
        <w:adjustRightInd w:val="0"/>
        <w:textAlignment w:val="baseline"/>
        <w:rPr>
          <w:b w:val="0"/>
          <w:color w:val="auto"/>
          <w:szCs w:val="24"/>
        </w:rPr>
      </w:pPr>
      <w:r w:rsidRPr="007426D4">
        <w:rPr>
          <w:b w:val="0"/>
          <w:color w:val="auto"/>
          <w:szCs w:val="24"/>
        </w:rPr>
        <w:t>ИНН 6143009250, КПП 614301001, ОКАТО 60412000000, ОКПО 27217880,ОКОНХ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627435" w:rsidRPr="007426D4" w:rsidRDefault="00627435" w:rsidP="00627435">
      <w:pPr>
        <w:pStyle w:val="33"/>
        <w:tabs>
          <w:tab w:val="left" w:pos="10206"/>
        </w:tabs>
        <w:overflowPunct w:val="0"/>
        <w:autoSpaceDE w:val="0"/>
        <w:autoSpaceDN w:val="0"/>
        <w:adjustRightInd w:val="0"/>
        <w:textAlignment w:val="baseline"/>
        <w:rPr>
          <w:b w:val="0"/>
          <w:color w:val="auto"/>
          <w:szCs w:val="24"/>
        </w:rPr>
      </w:pPr>
      <w:r w:rsidRPr="007426D4">
        <w:rPr>
          <w:b w:val="0"/>
          <w:color w:val="auto"/>
          <w:szCs w:val="24"/>
        </w:rPr>
        <w:lastRenderedPageBreak/>
        <w:t>13.2. Арендатор: _________________________________________________</w:t>
      </w:r>
    </w:p>
    <w:p w:rsidR="00627435" w:rsidRPr="007426D4" w:rsidRDefault="00627435" w:rsidP="00627435">
      <w:pPr>
        <w:pStyle w:val="33"/>
        <w:tabs>
          <w:tab w:val="left" w:pos="10206"/>
        </w:tabs>
        <w:overflowPunct w:val="0"/>
        <w:autoSpaceDE w:val="0"/>
        <w:autoSpaceDN w:val="0"/>
        <w:adjustRightInd w:val="0"/>
        <w:textAlignment w:val="baseline"/>
        <w:rPr>
          <w:b w:val="0"/>
          <w:color w:val="auto"/>
          <w:szCs w:val="24"/>
        </w:rPr>
      </w:pPr>
      <w:r w:rsidRPr="007426D4">
        <w:rPr>
          <w:b w:val="0"/>
          <w:color w:val="auto"/>
          <w:szCs w:val="24"/>
        </w:rPr>
        <w:t>Юридический адрес: ______________________________________________</w:t>
      </w:r>
    </w:p>
    <w:p w:rsidR="00627435" w:rsidRPr="007426D4" w:rsidRDefault="00627435" w:rsidP="00627435">
      <w:pPr>
        <w:pStyle w:val="33"/>
        <w:tabs>
          <w:tab w:val="left" w:pos="9356"/>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074"/>
        <w:gridCol w:w="5064"/>
      </w:tblGrid>
      <w:tr w:rsidR="00627435" w:rsidRPr="007426D4" w:rsidTr="0056362A">
        <w:tc>
          <w:tcPr>
            <w:tcW w:w="5236" w:type="dxa"/>
          </w:tcPr>
          <w:p w:rsidR="00627435" w:rsidRPr="007426D4" w:rsidRDefault="00627435" w:rsidP="0056362A">
            <w:pPr>
              <w:widowControl w:val="0"/>
              <w:shd w:val="clear" w:color="auto" w:fill="FFFFFF"/>
              <w:tabs>
                <w:tab w:val="left" w:pos="5918"/>
                <w:tab w:val="left" w:pos="9356"/>
              </w:tabs>
              <w:autoSpaceDE w:val="0"/>
              <w:autoSpaceDN w:val="0"/>
              <w:adjustRightInd w:val="0"/>
              <w:spacing w:line="274" w:lineRule="exact"/>
              <w:jc w:val="both"/>
              <w:rPr>
                <w:bCs/>
                <w:iCs/>
              </w:rPr>
            </w:pPr>
            <w:r w:rsidRPr="007426D4">
              <w:rPr>
                <w:bCs/>
                <w:iCs/>
              </w:rPr>
              <w:t>Арендодатель:</w:t>
            </w:r>
          </w:p>
          <w:p w:rsidR="00627435" w:rsidRPr="007426D4" w:rsidRDefault="00627435" w:rsidP="0056362A">
            <w:pPr>
              <w:widowControl w:val="0"/>
              <w:shd w:val="clear" w:color="auto" w:fill="FFFFFF"/>
              <w:tabs>
                <w:tab w:val="left" w:pos="5918"/>
                <w:tab w:val="left" w:pos="9356"/>
              </w:tabs>
              <w:autoSpaceDE w:val="0"/>
              <w:autoSpaceDN w:val="0"/>
              <w:adjustRightInd w:val="0"/>
              <w:spacing w:line="274" w:lineRule="exact"/>
              <w:jc w:val="both"/>
              <w:rPr>
                <w:bCs/>
                <w:iCs/>
              </w:rPr>
            </w:pPr>
          </w:p>
          <w:p w:rsidR="00627435" w:rsidRPr="007426D4" w:rsidRDefault="00627435" w:rsidP="0056362A">
            <w:pPr>
              <w:widowControl w:val="0"/>
              <w:shd w:val="clear" w:color="auto" w:fill="FFFFFF"/>
              <w:tabs>
                <w:tab w:val="left" w:pos="2977"/>
                <w:tab w:val="left" w:pos="5918"/>
                <w:tab w:val="left" w:pos="9356"/>
              </w:tabs>
              <w:autoSpaceDE w:val="0"/>
              <w:autoSpaceDN w:val="0"/>
              <w:adjustRightInd w:val="0"/>
              <w:spacing w:line="274" w:lineRule="exact"/>
              <w:jc w:val="both"/>
              <w:rPr>
                <w:iCs/>
              </w:rPr>
            </w:pPr>
            <w:r w:rsidRPr="007426D4">
              <w:rPr>
                <w:iCs/>
                <w:u w:val="single"/>
              </w:rPr>
              <w:tab/>
            </w:r>
            <w:r w:rsidRPr="007426D4">
              <w:rPr>
                <w:iCs/>
              </w:rPr>
              <w:t xml:space="preserve"> С.В. Маликов</w:t>
            </w:r>
          </w:p>
        </w:tc>
        <w:tc>
          <w:tcPr>
            <w:tcW w:w="5237" w:type="dxa"/>
          </w:tcPr>
          <w:p w:rsidR="00627435" w:rsidRPr="007426D4" w:rsidRDefault="00627435" w:rsidP="0056362A">
            <w:pPr>
              <w:widowControl w:val="0"/>
              <w:shd w:val="clear" w:color="auto" w:fill="FFFFFF"/>
              <w:tabs>
                <w:tab w:val="left" w:pos="5918"/>
                <w:tab w:val="left" w:pos="9356"/>
              </w:tabs>
              <w:autoSpaceDE w:val="0"/>
              <w:autoSpaceDN w:val="0"/>
              <w:adjustRightInd w:val="0"/>
              <w:spacing w:line="274" w:lineRule="exact"/>
              <w:jc w:val="both"/>
              <w:rPr>
                <w:bCs/>
                <w:iCs/>
              </w:rPr>
            </w:pPr>
            <w:r w:rsidRPr="007426D4">
              <w:rPr>
                <w:bCs/>
                <w:iCs/>
              </w:rPr>
              <w:t>Арендатор:</w:t>
            </w:r>
          </w:p>
          <w:p w:rsidR="00627435" w:rsidRPr="007426D4" w:rsidRDefault="00627435" w:rsidP="0056362A">
            <w:pPr>
              <w:widowControl w:val="0"/>
              <w:shd w:val="clear" w:color="auto" w:fill="FFFFFF"/>
              <w:tabs>
                <w:tab w:val="left" w:pos="5918"/>
                <w:tab w:val="left" w:pos="9356"/>
              </w:tabs>
              <w:autoSpaceDE w:val="0"/>
              <w:autoSpaceDN w:val="0"/>
              <w:adjustRightInd w:val="0"/>
              <w:spacing w:line="274" w:lineRule="exact"/>
              <w:jc w:val="both"/>
              <w:rPr>
                <w:bCs/>
                <w:iCs/>
              </w:rPr>
            </w:pPr>
          </w:p>
          <w:p w:rsidR="00627435" w:rsidRPr="007426D4" w:rsidRDefault="00627435" w:rsidP="0056362A">
            <w:pPr>
              <w:widowControl w:val="0"/>
              <w:shd w:val="clear" w:color="auto" w:fill="FFFFFF"/>
              <w:tabs>
                <w:tab w:val="left" w:pos="2844"/>
                <w:tab w:val="left" w:pos="5918"/>
                <w:tab w:val="left" w:pos="9356"/>
              </w:tabs>
              <w:autoSpaceDE w:val="0"/>
              <w:autoSpaceDN w:val="0"/>
              <w:adjustRightInd w:val="0"/>
              <w:spacing w:line="274" w:lineRule="exact"/>
              <w:jc w:val="both"/>
              <w:rPr>
                <w:iCs/>
                <w:lang w:val="en-US"/>
              </w:rPr>
            </w:pPr>
            <w:r w:rsidRPr="007426D4">
              <w:rPr>
                <w:iCs/>
                <w:u w:val="single"/>
              </w:rPr>
              <w:tab/>
            </w:r>
            <w:r w:rsidRPr="007426D4">
              <w:rPr>
                <w:iCs/>
              </w:rPr>
              <w:t xml:space="preserve"> </w:t>
            </w:r>
          </w:p>
        </w:tc>
      </w:tr>
    </w:tbl>
    <w:p w:rsidR="00627435" w:rsidRPr="007426D4" w:rsidRDefault="00627435" w:rsidP="00627435">
      <w:pPr>
        <w:tabs>
          <w:tab w:val="left" w:pos="9356"/>
        </w:tabs>
        <w:rPr>
          <w:iCs/>
        </w:rPr>
      </w:pPr>
    </w:p>
    <w:p w:rsidR="00627435" w:rsidRPr="007426D4" w:rsidRDefault="00627435" w:rsidP="00627435">
      <w:pPr>
        <w:tabs>
          <w:tab w:val="left" w:pos="9356"/>
        </w:tabs>
      </w:pPr>
    </w:p>
    <w:p w:rsidR="00627435" w:rsidRPr="007426D4" w:rsidRDefault="00627435" w:rsidP="00627435">
      <w:pPr>
        <w:tabs>
          <w:tab w:val="left" w:pos="9356"/>
        </w:tabs>
      </w:pPr>
    </w:p>
    <w:p w:rsidR="00627435" w:rsidRPr="007426D4" w:rsidRDefault="00627435" w:rsidP="00627435">
      <w:pPr>
        <w:pStyle w:val="2"/>
        <w:tabs>
          <w:tab w:val="left" w:pos="9356"/>
        </w:tabs>
        <w:jc w:val="left"/>
        <w:rPr>
          <w:i w:val="0"/>
          <w:color w:val="auto"/>
          <w:sz w:val="24"/>
          <w:szCs w:val="24"/>
        </w:rPr>
      </w:pPr>
      <w:r w:rsidRPr="007426D4">
        <w:rPr>
          <w:i w:val="0"/>
          <w:color w:val="auto"/>
          <w:sz w:val="24"/>
          <w:szCs w:val="24"/>
        </w:rPr>
        <w:t>Регистрационный номер КУИГ от_________________№____________</w:t>
      </w:r>
    </w:p>
    <w:p w:rsidR="00627435" w:rsidRPr="007426D4" w:rsidRDefault="00627435" w:rsidP="00627435">
      <w:pPr>
        <w:tabs>
          <w:tab w:val="left" w:pos="9356"/>
        </w:tabs>
        <w:jc w:val="center"/>
        <w:rPr>
          <w:bCs/>
          <w:iCs/>
        </w:rPr>
      </w:pPr>
      <w:r w:rsidRPr="007426D4">
        <w:rPr>
          <w:bCs/>
          <w:iCs/>
        </w:rPr>
        <w:br w:type="page"/>
      </w:r>
      <w:r w:rsidRPr="007426D4">
        <w:rPr>
          <w:bCs/>
          <w:iCs/>
        </w:rPr>
        <w:lastRenderedPageBreak/>
        <w:t>АКТ</w:t>
      </w:r>
    </w:p>
    <w:p w:rsidR="00627435" w:rsidRPr="007426D4" w:rsidRDefault="00627435" w:rsidP="00627435">
      <w:pPr>
        <w:tabs>
          <w:tab w:val="left" w:pos="9356"/>
        </w:tabs>
        <w:jc w:val="center"/>
        <w:rPr>
          <w:iCs/>
        </w:rPr>
      </w:pPr>
      <w:r w:rsidRPr="007426D4">
        <w:rPr>
          <w:bCs/>
          <w:iCs/>
        </w:rPr>
        <w:t>передачи муниципального имущества в аренду</w:t>
      </w:r>
    </w:p>
    <w:p w:rsidR="00627435" w:rsidRPr="007426D4" w:rsidRDefault="00627435" w:rsidP="00627435">
      <w:pPr>
        <w:tabs>
          <w:tab w:val="left" w:pos="9356"/>
        </w:tabs>
        <w:rPr>
          <w:iCs/>
        </w:rPr>
      </w:pPr>
    </w:p>
    <w:p w:rsidR="00627435" w:rsidRPr="007426D4" w:rsidRDefault="00627435" w:rsidP="00627435">
      <w:pPr>
        <w:tabs>
          <w:tab w:val="left" w:pos="8222"/>
          <w:tab w:val="left" w:pos="9356"/>
        </w:tabs>
        <w:rPr>
          <w:iCs/>
        </w:rPr>
      </w:pPr>
      <w:r w:rsidRPr="007426D4">
        <w:rPr>
          <w:iCs/>
        </w:rPr>
        <w:t>от ______________</w:t>
      </w:r>
      <w:r w:rsidRPr="007426D4">
        <w:tab/>
      </w:r>
      <w:r w:rsidRPr="007426D4">
        <w:rPr>
          <w:iCs/>
        </w:rPr>
        <w:t xml:space="preserve"> г. Волгодонск</w:t>
      </w:r>
    </w:p>
    <w:p w:rsidR="00627435" w:rsidRPr="007426D4" w:rsidRDefault="00627435" w:rsidP="00627435">
      <w:pPr>
        <w:tabs>
          <w:tab w:val="left" w:pos="9356"/>
        </w:tabs>
        <w:rPr>
          <w:iCs/>
        </w:rPr>
      </w:pPr>
    </w:p>
    <w:p w:rsidR="00627435" w:rsidRPr="007426D4" w:rsidRDefault="00627435" w:rsidP="00627435">
      <w:pPr>
        <w:pStyle w:val="4"/>
        <w:tabs>
          <w:tab w:val="left" w:pos="9356"/>
          <w:tab w:val="left" w:pos="9639"/>
        </w:tabs>
        <w:rPr>
          <w:b w:val="0"/>
          <w:szCs w:val="24"/>
        </w:rPr>
      </w:pPr>
      <w:r w:rsidRPr="007426D4">
        <w:rPr>
          <w:b w:val="0"/>
          <w:szCs w:val="24"/>
        </w:rPr>
        <w:t>Арендодатель имущества в лице заместителя председателя Комитета по управлению имуществом города Маликова Сергея Валентиновича передал,</w:t>
      </w:r>
    </w:p>
    <w:p w:rsidR="00627435" w:rsidRPr="007426D4" w:rsidRDefault="00627435" w:rsidP="00627435">
      <w:pPr>
        <w:pStyle w:val="4"/>
        <w:tabs>
          <w:tab w:val="left" w:pos="9923"/>
        </w:tabs>
        <w:rPr>
          <w:b w:val="0"/>
          <w:szCs w:val="24"/>
        </w:rPr>
      </w:pPr>
      <w:r w:rsidRPr="007426D4">
        <w:rPr>
          <w:b w:val="0"/>
          <w:szCs w:val="24"/>
        </w:rPr>
        <w:t xml:space="preserve"> а Арендатор</w:t>
      </w:r>
      <w:r w:rsidRPr="007426D4">
        <w:rPr>
          <w:b w:val="0"/>
          <w:szCs w:val="24"/>
          <w:u w:val="single"/>
        </w:rPr>
        <w:t xml:space="preserve">  </w:t>
      </w:r>
      <w:r w:rsidRPr="007426D4">
        <w:rPr>
          <w:b w:val="0"/>
          <w:szCs w:val="24"/>
          <w:u w:val="single"/>
        </w:rPr>
        <w:tab/>
      </w:r>
    </w:p>
    <w:p w:rsidR="00627435" w:rsidRPr="007426D4" w:rsidRDefault="00627435" w:rsidP="00627435">
      <w:pPr>
        <w:pStyle w:val="33"/>
        <w:tabs>
          <w:tab w:val="left" w:pos="9356"/>
          <w:tab w:val="left" w:pos="9923"/>
        </w:tabs>
        <w:overflowPunct w:val="0"/>
        <w:autoSpaceDE w:val="0"/>
        <w:autoSpaceDN w:val="0"/>
        <w:adjustRightInd w:val="0"/>
        <w:jc w:val="center"/>
        <w:textAlignment w:val="baseline"/>
        <w:rPr>
          <w:b w:val="0"/>
          <w:color w:val="auto"/>
          <w:sz w:val="16"/>
          <w:szCs w:val="24"/>
        </w:rPr>
      </w:pPr>
      <w:r w:rsidRPr="007426D4">
        <w:rPr>
          <w:b w:val="0"/>
          <w:color w:val="auto"/>
          <w:sz w:val="16"/>
          <w:szCs w:val="24"/>
        </w:rPr>
        <w:t xml:space="preserve"> (полное наименование организации, должность и Ф.И.О. руководителя полностью)</w:t>
      </w:r>
    </w:p>
    <w:p w:rsidR="00627435" w:rsidRPr="007426D4" w:rsidRDefault="00627435" w:rsidP="00627435">
      <w:pPr>
        <w:pStyle w:val="33"/>
        <w:tabs>
          <w:tab w:val="left" w:pos="9356"/>
          <w:tab w:val="left" w:pos="9923"/>
        </w:tabs>
        <w:overflowPunct w:val="0"/>
        <w:autoSpaceDE w:val="0"/>
        <w:autoSpaceDN w:val="0"/>
        <w:adjustRightInd w:val="0"/>
        <w:jc w:val="left"/>
        <w:textAlignment w:val="baseline"/>
        <w:rPr>
          <w:b w:val="0"/>
          <w:color w:val="auto"/>
          <w:szCs w:val="24"/>
        </w:rPr>
      </w:pPr>
      <w:r w:rsidRPr="007426D4">
        <w:rPr>
          <w:b w:val="0"/>
          <w:color w:val="auto"/>
          <w:szCs w:val="24"/>
        </w:rPr>
        <w:t>в соответствии с договором аренды принял в аренду имущество:</w:t>
      </w:r>
    </w:p>
    <w:p w:rsidR="00627435" w:rsidRPr="007426D4" w:rsidRDefault="00627435" w:rsidP="00627435">
      <w:pPr>
        <w:tabs>
          <w:tab w:val="left" w:pos="9923"/>
        </w:tabs>
        <w:rPr>
          <w:iCs/>
        </w:rPr>
      </w:pPr>
      <w:r w:rsidRPr="007426D4">
        <w:rPr>
          <w:iCs/>
          <w:u w:val="single"/>
        </w:rPr>
        <w:t>элементы благоустройства</w:t>
      </w:r>
      <w:r w:rsidRPr="007426D4">
        <w:rPr>
          <w:iCs/>
          <w:u w:val="single"/>
        </w:rPr>
        <w:tab/>
      </w:r>
    </w:p>
    <w:p w:rsidR="00627435" w:rsidRPr="007426D4" w:rsidRDefault="00627435" w:rsidP="00627435">
      <w:pPr>
        <w:tabs>
          <w:tab w:val="left" w:pos="9923"/>
        </w:tabs>
        <w:rPr>
          <w:bCs/>
          <w:iCs/>
        </w:rPr>
      </w:pPr>
      <w:r w:rsidRPr="007426D4">
        <w:rPr>
          <w:iCs/>
        </w:rPr>
        <w:t>расположенное по адресу:</w:t>
      </w:r>
      <w:r w:rsidRPr="007426D4">
        <w:rPr>
          <w:iCs/>
          <w:u w:val="single"/>
        </w:rPr>
        <w:t xml:space="preserve"> </w:t>
      </w:r>
      <w:r w:rsidRPr="007426D4">
        <w:rPr>
          <w:iCs/>
          <w:u w:val="single"/>
        </w:rPr>
        <w:tab/>
      </w:r>
    </w:p>
    <w:p w:rsidR="00627435" w:rsidRPr="007426D4" w:rsidRDefault="00627435" w:rsidP="00627435">
      <w:pPr>
        <w:tabs>
          <w:tab w:val="center" w:pos="5670"/>
          <w:tab w:val="left" w:pos="9923"/>
        </w:tabs>
        <w:rPr>
          <w:iCs/>
        </w:rPr>
      </w:pPr>
      <w:r w:rsidRPr="007426D4">
        <w:rPr>
          <w:iCs/>
        </w:rPr>
        <w:t xml:space="preserve">в следующем состоянии </w:t>
      </w:r>
      <w:r w:rsidRPr="007426D4">
        <w:rPr>
          <w:iCs/>
          <w:u w:val="single"/>
        </w:rPr>
        <w:tab/>
        <w:t>в исправном</w:t>
      </w:r>
      <w:r w:rsidRPr="007426D4">
        <w:rPr>
          <w:iCs/>
          <w:u w:val="single"/>
        </w:rPr>
        <w:tab/>
      </w:r>
    </w:p>
    <w:p w:rsidR="00627435" w:rsidRPr="007426D4" w:rsidRDefault="00627435" w:rsidP="00627435">
      <w:pPr>
        <w:pStyle w:val="BodyText31"/>
        <w:tabs>
          <w:tab w:val="left" w:pos="9356"/>
          <w:tab w:val="left" w:pos="9923"/>
        </w:tabs>
        <w:jc w:val="center"/>
        <w:rPr>
          <w:i w:val="0"/>
          <w:sz w:val="16"/>
        </w:rPr>
      </w:pPr>
      <w:r w:rsidRPr="007426D4">
        <w:rPr>
          <w:i w:val="0"/>
          <w:sz w:val="16"/>
        </w:rPr>
        <w:t>(в исправном или требующем ремонта отдельных элементов)</w:t>
      </w:r>
    </w:p>
    <w:p w:rsidR="00627435" w:rsidRPr="007426D4" w:rsidRDefault="00627435" w:rsidP="00627435">
      <w:pPr>
        <w:pStyle w:val="BodyText31"/>
        <w:tabs>
          <w:tab w:val="left" w:pos="9356"/>
        </w:tabs>
        <w:ind w:firstLine="709"/>
        <w:rPr>
          <w:i w:val="0"/>
        </w:rPr>
      </w:pPr>
      <w:r w:rsidRPr="007426D4">
        <w:rPr>
          <w:i w:val="0"/>
        </w:rPr>
        <w:t xml:space="preserve">Имущество пригодно для использования по назначению в соответствии с типом деятельности, указанным в договоре аренды. </w:t>
      </w:r>
    </w:p>
    <w:p w:rsidR="00627435" w:rsidRPr="007426D4" w:rsidRDefault="00627435" w:rsidP="00627435">
      <w:pPr>
        <w:pStyle w:val="a7"/>
        <w:tabs>
          <w:tab w:val="left" w:pos="9356"/>
        </w:tabs>
        <w:ind w:firstLine="720"/>
        <w:rPr>
          <w:iCs/>
          <w:szCs w:val="24"/>
        </w:rPr>
      </w:pPr>
      <w:r w:rsidRPr="007426D4">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p w:rsidR="00627435" w:rsidRPr="007426D4" w:rsidRDefault="00627435" w:rsidP="00627435">
      <w:pPr>
        <w:pStyle w:val="a7"/>
        <w:tabs>
          <w:tab w:val="left" w:pos="9356"/>
        </w:tabs>
        <w:jc w:val="left"/>
        <w:rPr>
          <w:iCs/>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5245"/>
        <w:gridCol w:w="3969"/>
      </w:tblGrid>
      <w:tr w:rsidR="00627435" w:rsidRPr="007426D4" w:rsidTr="0056362A">
        <w:tc>
          <w:tcPr>
            <w:tcW w:w="709" w:type="dxa"/>
          </w:tcPr>
          <w:p w:rsidR="00627435" w:rsidRPr="007426D4" w:rsidRDefault="00627435" w:rsidP="0056362A">
            <w:pPr>
              <w:tabs>
                <w:tab w:val="left" w:pos="5387"/>
                <w:tab w:val="left" w:pos="9356"/>
              </w:tabs>
              <w:jc w:val="center"/>
              <w:rPr>
                <w:iCs/>
              </w:rPr>
            </w:pPr>
            <w:r w:rsidRPr="007426D4">
              <w:rPr>
                <w:iCs/>
              </w:rPr>
              <w:t>№</w:t>
            </w:r>
          </w:p>
          <w:p w:rsidR="00627435" w:rsidRPr="007426D4" w:rsidRDefault="00627435" w:rsidP="0056362A">
            <w:pPr>
              <w:tabs>
                <w:tab w:val="left" w:pos="5387"/>
                <w:tab w:val="left" w:pos="9356"/>
              </w:tabs>
              <w:jc w:val="center"/>
              <w:rPr>
                <w:iCs/>
              </w:rPr>
            </w:pPr>
            <w:r w:rsidRPr="007426D4">
              <w:rPr>
                <w:iCs/>
              </w:rPr>
              <w:t>п./п.</w:t>
            </w:r>
          </w:p>
        </w:tc>
        <w:tc>
          <w:tcPr>
            <w:tcW w:w="5245" w:type="dxa"/>
          </w:tcPr>
          <w:p w:rsidR="00627435" w:rsidRPr="007426D4" w:rsidRDefault="00627435" w:rsidP="0056362A">
            <w:pPr>
              <w:pStyle w:val="1"/>
              <w:tabs>
                <w:tab w:val="left" w:pos="9356"/>
              </w:tabs>
              <w:jc w:val="center"/>
              <w:rPr>
                <w:iCs/>
                <w:color w:val="auto"/>
                <w:szCs w:val="24"/>
              </w:rPr>
            </w:pPr>
            <w:r w:rsidRPr="007426D4">
              <w:rPr>
                <w:iCs/>
                <w:color w:val="auto"/>
                <w:szCs w:val="24"/>
              </w:rPr>
              <w:t>Наименование ремонтов (работ)</w:t>
            </w:r>
          </w:p>
        </w:tc>
        <w:tc>
          <w:tcPr>
            <w:tcW w:w="3969" w:type="dxa"/>
          </w:tcPr>
          <w:p w:rsidR="00627435" w:rsidRPr="007426D4" w:rsidRDefault="00627435" w:rsidP="0056362A">
            <w:pPr>
              <w:tabs>
                <w:tab w:val="left" w:pos="5387"/>
                <w:tab w:val="left" w:pos="9356"/>
              </w:tabs>
              <w:jc w:val="center"/>
              <w:rPr>
                <w:iCs/>
              </w:rPr>
            </w:pPr>
            <w:r w:rsidRPr="007426D4">
              <w:rPr>
                <w:iCs/>
              </w:rPr>
              <w:t>Срок исполнения и</w:t>
            </w:r>
          </w:p>
          <w:p w:rsidR="00627435" w:rsidRPr="007426D4" w:rsidRDefault="00627435" w:rsidP="0056362A">
            <w:pPr>
              <w:tabs>
                <w:tab w:val="left" w:pos="5387"/>
                <w:tab w:val="left" w:pos="9356"/>
              </w:tabs>
              <w:jc w:val="center"/>
              <w:rPr>
                <w:iCs/>
              </w:rPr>
            </w:pPr>
            <w:r w:rsidRPr="007426D4">
              <w:rPr>
                <w:iCs/>
              </w:rPr>
              <w:t xml:space="preserve"> представления акта</w:t>
            </w:r>
          </w:p>
          <w:p w:rsidR="00627435" w:rsidRPr="007426D4" w:rsidRDefault="00627435" w:rsidP="0056362A">
            <w:pPr>
              <w:tabs>
                <w:tab w:val="left" w:pos="5387"/>
                <w:tab w:val="left" w:pos="9356"/>
              </w:tabs>
              <w:jc w:val="center"/>
              <w:rPr>
                <w:iCs/>
              </w:rPr>
            </w:pPr>
            <w:r w:rsidRPr="007426D4">
              <w:rPr>
                <w:iCs/>
              </w:rPr>
              <w:t xml:space="preserve"> выполненных работ</w:t>
            </w:r>
          </w:p>
        </w:tc>
      </w:tr>
      <w:tr w:rsidR="00627435" w:rsidRPr="007426D4" w:rsidTr="0056362A">
        <w:tc>
          <w:tcPr>
            <w:tcW w:w="709" w:type="dxa"/>
          </w:tcPr>
          <w:p w:rsidR="00627435" w:rsidRPr="007426D4" w:rsidRDefault="00627435" w:rsidP="0056362A">
            <w:pPr>
              <w:tabs>
                <w:tab w:val="left" w:pos="5387"/>
              </w:tabs>
              <w:jc w:val="center"/>
              <w:rPr>
                <w:iCs/>
              </w:rPr>
            </w:pPr>
          </w:p>
          <w:p w:rsidR="00627435" w:rsidRPr="007426D4" w:rsidRDefault="00627435" w:rsidP="0056362A">
            <w:pPr>
              <w:tabs>
                <w:tab w:val="left" w:pos="5387"/>
              </w:tabs>
              <w:jc w:val="center"/>
              <w:rPr>
                <w:iCs/>
              </w:rPr>
            </w:pPr>
            <w:r w:rsidRPr="007426D4">
              <w:rPr>
                <w:iCs/>
              </w:rPr>
              <w:t>1.</w:t>
            </w:r>
          </w:p>
          <w:p w:rsidR="00627435" w:rsidRPr="007426D4" w:rsidRDefault="00627435" w:rsidP="0056362A">
            <w:pPr>
              <w:tabs>
                <w:tab w:val="left" w:pos="5387"/>
              </w:tabs>
              <w:jc w:val="center"/>
              <w:rPr>
                <w:iCs/>
              </w:rPr>
            </w:pPr>
          </w:p>
          <w:p w:rsidR="00627435" w:rsidRPr="007426D4" w:rsidRDefault="00627435" w:rsidP="0056362A">
            <w:pPr>
              <w:tabs>
                <w:tab w:val="left" w:pos="5387"/>
              </w:tabs>
              <w:jc w:val="both"/>
              <w:rPr>
                <w:iCs/>
              </w:rPr>
            </w:pPr>
          </w:p>
          <w:p w:rsidR="00627435" w:rsidRPr="007426D4" w:rsidRDefault="00627435" w:rsidP="0056362A">
            <w:pPr>
              <w:tabs>
                <w:tab w:val="left" w:pos="5387"/>
              </w:tabs>
              <w:jc w:val="both"/>
              <w:rPr>
                <w:iCs/>
              </w:rPr>
            </w:pPr>
          </w:p>
          <w:p w:rsidR="00627435" w:rsidRPr="007426D4" w:rsidRDefault="00627435" w:rsidP="0056362A">
            <w:pPr>
              <w:tabs>
                <w:tab w:val="left" w:pos="5387"/>
              </w:tabs>
              <w:jc w:val="both"/>
              <w:rPr>
                <w:iCs/>
              </w:rPr>
            </w:pPr>
          </w:p>
          <w:p w:rsidR="00627435" w:rsidRPr="007426D4" w:rsidRDefault="00627435" w:rsidP="0056362A">
            <w:pPr>
              <w:tabs>
                <w:tab w:val="left" w:pos="5387"/>
              </w:tabs>
              <w:jc w:val="both"/>
              <w:rPr>
                <w:iCs/>
              </w:rPr>
            </w:pPr>
          </w:p>
          <w:p w:rsidR="00627435" w:rsidRPr="007426D4" w:rsidRDefault="00627435" w:rsidP="0056362A">
            <w:pPr>
              <w:tabs>
                <w:tab w:val="left" w:pos="5387"/>
              </w:tabs>
              <w:jc w:val="both"/>
              <w:rPr>
                <w:iCs/>
              </w:rPr>
            </w:pPr>
          </w:p>
        </w:tc>
        <w:tc>
          <w:tcPr>
            <w:tcW w:w="5245" w:type="dxa"/>
          </w:tcPr>
          <w:p w:rsidR="00627435" w:rsidRPr="007426D4" w:rsidRDefault="00627435" w:rsidP="0056362A">
            <w:pPr>
              <w:jc w:val="center"/>
              <w:rPr>
                <w:iCs/>
              </w:rPr>
            </w:pPr>
          </w:p>
          <w:p w:rsidR="00627435" w:rsidRPr="007426D4" w:rsidRDefault="00627435" w:rsidP="0056362A">
            <w:r w:rsidRPr="007426D4">
              <w:rPr>
                <w:iCs/>
              </w:rPr>
              <w:t xml:space="preserve">Арендатор выполняет работы по поддержанию надлежащего порядка на прилегающей к арендуемому имуществу территории. </w:t>
            </w:r>
          </w:p>
          <w:p w:rsidR="00627435" w:rsidRPr="007426D4" w:rsidRDefault="00627435" w:rsidP="0056362A">
            <w:pPr>
              <w:rPr>
                <w:iCs/>
              </w:rPr>
            </w:pPr>
          </w:p>
        </w:tc>
        <w:tc>
          <w:tcPr>
            <w:tcW w:w="3969" w:type="dxa"/>
          </w:tcPr>
          <w:p w:rsidR="00627435" w:rsidRPr="007426D4" w:rsidRDefault="00627435" w:rsidP="0056362A">
            <w:pPr>
              <w:tabs>
                <w:tab w:val="left" w:pos="5387"/>
              </w:tabs>
              <w:jc w:val="center"/>
              <w:rPr>
                <w:iCs/>
              </w:rPr>
            </w:pPr>
          </w:p>
          <w:p w:rsidR="00627435" w:rsidRPr="007426D4" w:rsidRDefault="00627435" w:rsidP="0056362A">
            <w:pPr>
              <w:tabs>
                <w:tab w:val="left" w:pos="5387"/>
              </w:tabs>
              <w:jc w:val="center"/>
              <w:rPr>
                <w:iCs/>
              </w:rPr>
            </w:pPr>
            <w:r w:rsidRPr="007426D4">
              <w:rPr>
                <w:iCs/>
              </w:rPr>
              <w:t>Ежедневно</w:t>
            </w:r>
          </w:p>
          <w:p w:rsidR="00627435" w:rsidRPr="007426D4" w:rsidRDefault="00627435" w:rsidP="0056362A">
            <w:pPr>
              <w:tabs>
                <w:tab w:val="left" w:pos="5387"/>
              </w:tabs>
              <w:jc w:val="center"/>
              <w:rPr>
                <w:iCs/>
              </w:rPr>
            </w:pPr>
          </w:p>
          <w:p w:rsidR="00627435" w:rsidRPr="007426D4" w:rsidRDefault="00627435" w:rsidP="0056362A">
            <w:pPr>
              <w:tabs>
                <w:tab w:val="left" w:pos="5387"/>
              </w:tabs>
              <w:jc w:val="center"/>
              <w:rPr>
                <w:iCs/>
              </w:rPr>
            </w:pPr>
          </w:p>
          <w:p w:rsidR="00627435" w:rsidRPr="007426D4" w:rsidRDefault="00627435" w:rsidP="0056362A">
            <w:pPr>
              <w:tabs>
                <w:tab w:val="left" w:pos="5387"/>
              </w:tabs>
              <w:jc w:val="center"/>
              <w:rPr>
                <w:iCs/>
              </w:rPr>
            </w:pPr>
          </w:p>
          <w:p w:rsidR="00627435" w:rsidRPr="007426D4" w:rsidRDefault="00627435" w:rsidP="0056362A">
            <w:pPr>
              <w:tabs>
                <w:tab w:val="left" w:pos="5387"/>
              </w:tabs>
              <w:jc w:val="center"/>
              <w:rPr>
                <w:iCs/>
              </w:rPr>
            </w:pPr>
          </w:p>
        </w:tc>
      </w:tr>
    </w:tbl>
    <w:p w:rsidR="00627435" w:rsidRPr="007426D4" w:rsidRDefault="00627435" w:rsidP="00627435">
      <w:pPr>
        <w:pStyle w:val="BodyText31"/>
        <w:tabs>
          <w:tab w:val="left" w:pos="9356"/>
        </w:tabs>
        <w:jc w:val="left"/>
        <w:rPr>
          <w:i w:val="0"/>
        </w:rPr>
      </w:pPr>
    </w:p>
    <w:p w:rsidR="00627435" w:rsidRPr="007426D4" w:rsidRDefault="00627435" w:rsidP="00627435">
      <w:pPr>
        <w:pStyle w:val="BodyText31"/>
        <w:rPr>
          <w:i w:val="0"/>
        </w:rPr>
      </w:pPr>
      <w:r w:rsidRPr="007426D4">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627435" w:rsidRPr="007426D4" w:rsidRDefault="00627435" w:rsidP="00627435">
      <w:pPr>
        <w:rPr>
          <w:iCs/>
        </w:rPr>
      </w:pPr>
      <w:r w:rsidRPr="007426D4">
        <w:rPr>
          <w:iCs/>
        </w:rPr>
        <w:t>Непредставление акта ведет к начислению неустойки в соответствии с п. 8.3. договора аренды.</w:t>
      </w:r>
    </w:p>
    <w:p w:rsidR="00627435" w:rsidRPr="007426D4" w:rsidRDefault="00627435" w:rsidP="00627435">
      <w:pPr>
        <w:tabs>
          <w:tab w:val="left" w:pos="9356"/>
        </w:tabs>
        <w:ind w:firstLine="720"/>
        <w:rPr>
          <w:iCs/>
        </w:rPr>
      </w:pPr>
      <w:r w:rsidRPr="007426D4">
        <w:rPr>
          <w:iCs/>
        </w:rPr>
        <w:t>Примечание:</w:t>
      </w:r>
    </w:p>
    <w:p w:rsidR="00627435" w:rsidRPr="007426D4" w:rsidRDefault="00627435" w:rsidP="00627435">
      <w:pPr>
        <w:tabs>
          <w:tab w:val="left" w:pos="9923"/>
        </w:tabs>
        <w:ind w:firstLine="709"/>
        <w:rPr>
          <w:iCs/>
          <w:u w:val="single"/>
        </w:rPr>
      </w:pPr>
      <w:r w:rsidRPr="007426D4">
        <w:rPr>
          <w:iCs/>
          <w:u w:val="single"/>
        </w:rPr>
        <w:tab/>
      </w:r>
    </w:p>
    <w:p w:rsidR="00627435" w:rsidRPr="007426D4" w:rsidRDefault="00627435" w:rsidP="00627435">
      <w:pPr>
        <w:tabs>
          <w:tab w:val="left" w:pos="9923"/>
        </w:tabs>
        <w:ind w:firstLine="709"/>
        <w:rPr>
          <w:iCs/>
          <w:u w:val="single"/>
        </w:rPr>
      </w:pPr>
      <w:r w:rsidRPr="007426D4">
        <w:rPr>
          <w:iCs/>
          <w:u w:val="single"/>
        </w:rPr>
        <w:tab/>
      </w:r>
    </w:p>
    <w:p w:rsidR="00627435" w:rsidRPr="007426D4" w:rsidRDefault="00627435" w:rsidP="00627435">
      <w:pPr>
        <w:tabs>
          <w:tab w:val="left" w:pos="9923"/>
        </w:tabs>
        <w:ind w:firstLine="709"/>
        <w:rPr>
          <w:iCs/>
        </w:rPr>
      </w:pPr>
      <w:r w:rsidRPr="007426D4">
        <w:rPr>
          <w:iCs/>
          <w:u w:val="single"/>
        </w:rPr>
        <w:tab/>
      </w:r>
    </w:p>
    <w:p w:rsidR="00627435" w:rsidRPr="007426D4" w:rsidRDefault="00627435" w:rsidP="00627435">
      <w:pPr>
        <w:pStyle w:val="BodyText31"/>
        <w:tabs>
          <w:tab w:val="left" w:pos="9356"/>
        </w:tabs>
        <w:jc w:val="left"/>
        <w:rPr>
          <w:i w:val="0"/>
        </w:rPr>
      </w:pPr>
      <w:r w:rsidRPr="007426D4">
        <w:rPr>
          <w:i w:val="0"/>
        </w:rPr>
        <w:tab/>
        <w:t xml:space="preserve"> </w:t>
      </w:r>
    </w:p>
    <w:tbl>
      <w:tblPr>
        <w:tblW w:w="0" w:type="auto"/>
        <w:tblLook w:val="01E0"/>
      </w:tblPr>
      <w:tblGrid>
        <w:gridCol w:w="5094"/>
        <w:gridCol w:w="5044"/>
      </w:tblGrid>
      <w:tr w:rsidR="00627435" w:rsidRPr="007426D4" w:rsidTr="0056362A">
        <w:tc>
          <w:tcPr>
            <w:tcW w:w="5236" w:type="dxa"/>
          </w:tcPr>
          <w:p w:rsidR="00627435" w:rsidRPr="007426D4" w:rsidRDefault="00627435" w:rsidP="0056362A">
            <w:pPr>
              <w:widowControl w:val="0"/>
              <w:shd w:val="clear" w:color="auto" w:fill="FFFFFF"/>
              <w:tabs>
                <w:tab w:val="left" w:pos="5918"/>
                <w:tab w:val="left" w:pos="9356"/>
                <w:tab w:val="right" w:pos="9639"/>
              </w:tabs>
              <w:autoSpaceDE w:val="0"/>
              <w:autoSpaceDN w:val="0"/>
              <w:adjustRightInd w:val="0"/>
              <w:spacing w:line="274" w:lineRule="exact"/>
              <w:jc w:val="both"/>
              <w:rPr>
                <w:iCs/>
              </w:rPr>
            </w:pPr>
            <w:r w:rsidRPr="007426D4">
              <w:rPr>
                <w:iCs/>
              </w:rPr>
              <w:t>Сдал:</w:t>
            </w:r>
          </w:p>
          <w:p w:rsidR="00627435" w:rsidRPr="007426D4" w:rsidRDefault="00627435" w:rsidP="0056362A">
            <w:pPr>
              <w:widowControl w:val="0"/>
              <w:shd w:val="clear" w:color="auto" w:fill="FFFFFF"/>
              <w:tabs>
                <w:tab w:val="left" w:pos="5918"/>
                <w:tab w:val="left" w:pos="9356"/>
                <w:tab w:val="right" w:pos="9639"/>
              </w:tabs>
              <w:autoSpaceDE w:val="0"/>
              <w:autoSpaceDN w:val="0"/>
              <w:adjustRightInd w:val="0"/>
              <w:spacing w:line="274" w:lineRule="exact"/>
              <w:jc w:val="both"/>
              <w:rPr>
                <w:iCs/>
              </w:rPr>
            </w:pPr>
            <w:r w:rsidRPr="007426D4">
              <w:rPr>
                <w:iCs/>
              </w:rPr>
              <w:t>Арендодатель:</w:t>
            </w:r>
          </w:p>
          <w:p w:rsidR="00627435" w:rsidRPr="007426D4" w:rsidRDefault="00627435" w:rsidP="0056362A">
            <w:pPr>
              <w:widowControl w:val="0"/>
              <w:shd w:val="clear" w:color="auto" w:fill="FFFFFF"/>
              <w:tabs>
                <w:tab w:val="left" w:pos="5918"/>
                <w:tab w:val="left" w:pos="9356"/>
                <w:tab w:val="right" w:pos="9639"/>
              </w:tabs>
              <w:autoSpaceDE w:val="0"/>
              <w:autoSpaceDN w:val="0"/>
              <w:adjustRightInd w:val="0"/>
              <w:spacing w:line="274" w:lineRule="exact"/>
              <w:jc w:val="both"/>
              <w:rPr>
                <w:iCs/>
              </w:rPr>
            </w:pPr>
          </w:p>
          <w:p w:rsidR="00627435" w:rsidRPr="007426D4" w:rsidRDefault="00627435" w:rsidP="0056362A">
            <w:pPr>
              <w:widowControl w:val="0"/>
              <w:shd w:val="clear" w:color="auto" w:fill="FFFFFF"/>
              <w:tabs>
                <w:tab w:val="left" w:pos="5918"/>
                <w:tab w:val="left" w:pos="9356"/>
                <w:tab w:val="right" w:pos="9639"/>
              </w:tabs>
              <w:autoSpaceDE w:val="0"/>
              <w:autoSpaceDN w:val="0"/>
              <w:adjustRightInd w:val="0"/>
              <w:spacing w:line="274" w:lineRule="exact"/>
              <w:jc w:val="both"/>
              <w:rPr>
                <w:iCs/>
              </w:rPr>
            </w:pPr>
            <w:r w:rsidRPr="007426D4">
              <w:rPr>
                <w:iCs/>
              </w:rPr>
              <w:t>_________________С.В. Маликов</w:t>
            </w:r>
          </w:p>
          <w:p w:rsidR="00627435" w:rsidRPr="007426D4" w:rsidRDefault="00627435" w:rsidP="0056362A">
            <w:pPr>
              <w:widowControl w:val="0"/>
              <w:shd w:val="clear" w:color="auto" w:fill="FFFFFF"/>
              <w:tabs>
                <w:tab w:val="left" w:pos="5918"/>
                <w:tab w:val="left" w:pos="9356"/>
                <w:tab w:val="right" w:pos="9639"/>
              </w:tabs>
              <w:autoSpaceDE w:val="0"/>
              <w:autoSpaceDN w:val="0"/>
              <w:adjustRightInd w:val="0"/>
              <w:spacing w:line="274" w:lineRule="exact"/>
              <w:jc w:val="both"/>
              <w:rPr>
                <w:iCs/>
              </w:rPr>
            </w:pPr>
          </w:p>
        </w:tc>
        <w:tc>
          <w:tcPr>
            <w:tcW w:w="5237" w:type="dxa"/>
          </w:tcPr>
          <w:p w:rsidR="00627435" w:rsidRPr="007426D4" w:rsidRDefault="00627435" w:rsidP="0056362A">
            <w:pPr>
              <w:pStyle w:val="BodyText31"/>
              <w:widowControl w:val="0"/>
              <w:shd w:val="clear" w:color="auto" w:fill="FFFFFF"/>
              <w:tabs>
                <w:tab w:val="left" w:pos="5918"/>
                <w:tab w:val="left" w:pos="9356"/>
              </w:tabs>
              <w:spacing w:line="274" w:lineRule="exact"/>
              <w:jc w:val="left"/>
              <w:rPr>
                <w:i w:val="0"/>
              </w:rPr>
            </w:pPr>
            <w:r w:rsidRPr="007426D4">
              <w:rPr>
                <w:i w:val="0"/>
              </w:rPr>
              <w:t>Принял:</w:t>
            </w:r>
          </w:p>
          <w:p w:rsidR="00627435" w:rsidRPr="007426D4" w:rsidRDefault="00627435" w:rsidP="0056362A">
            <w:pPr>
              <w:pStyle w:val="BodyText31"/>
              <w:widowControl w:val="0"/>
              <w:shd w:val="clear" w:color="auto" w:fill="FFFFFF"/>
              <w:tabs>
                <w:tab w:val="left" w:pos="5918"/>
                <w:tab w:val="left" w:pos="9356"/>
              </w:tabs>
              <w:spacing w:line="274" w:lineRule="exact"/>
              <w:jc w:val="left"/>
              <w:rPr>
                <w:i w:val="0"/>
              </w:rPr>
            </w:pPr>
            <w:r w:rsidRPr="007426D4">
              <w:rPr>
                <w:i w:val="0"/>
              </w:rPr>
              <w:t>Арендатор:</w:t>
            </w:r>
          </w:p>
          <w:p w:rsidR="00627435" w:rsidRPr="007426D4" w:rsidRDefault="00627435" w:rsidP="0056362A">
            <w:pPr>
              <w:pStyle w:val="BodyText31"/>
              <w:widowControl w:val="0"/>
              <w:shd w:val="clear" w:color="auto" w:fill="FFFFFF"/>
              <w:tabs>
                <w:tab w:val="left" w:pos="5918"/>
                <w:tab w:val="left" w:pos="9356"/>
              </w:tabs>
              <w:spacing w:line="274" w:lineRule="exact"/>
              <w:jc w:val="left"/>
              <w:rPr>
                <w:i w:val="0"/>
              </w:rPr>
            </w:pPr>
          </w:p>
          <w:p w:rsidR="00627435" w:rsidRPr="007426D4" w:rsidRDefault="00627435" w:rsidP="0056362A">
            <w:pPr>
              <w:widowControl w:val="0"/>
              <w:shd w:val="clear" w:color="auto" w:fill="FFFFFF"/>
              <w:tabs>
                <w:tab w:val="left" w:pos="5918"/>
                <w:tab w:val="left" w:pos="9356"/>
                <w:tab w:val="right" w:pos="9639"/>
              </w:tabs>
              <w:autoSpaceDE w:val="0"/>
              <w:autoSpaceDN w:val="0"/>
              <w:adjustRightInd w:val="0"/>
              <w:spacing w:line="274" w:lineRule="exact"/>
              <w:jc w:val="both"/>
              <w:rPr>
                <w:iCs/>
              </w:rPr>
            </w:pPr>
            <w:r w:rsidRPr="007426D4">
              <w:rPr>
                <w:iCs/>
              </w:rPr>
              <w:t xml:space="preserve">_____________ </w:t>
            </w:r>
          </w:p>
          <w:p w:rsidR="00627435" w:rsidRPr="007426D4" w:rsidRDefault="00627435" w:rsidP="0056362A">
            <w:pPr>
              <w:widowControl w:val="0"/>
              <w:shd w:val="clear" w:color="auto" w:fill="FFFFFF"/>
              <w:tabs>
                <w:tab w:val="left" w:pos="5918"/>
                <w:tab w:val="left" w:pos="9356"/>
                <w:tab w:val="right" w:pos="9639"/>
              </w:tabs>
              <w:autoSpaceDE w:val="0"/>
              <w:autoSpaceDN w:val="0"/>
              <w:adjustRightInd w:val="0"/>
              <w:spacing w:line="274" w:lineRule="exact"/>
              <w:jc w:val="both"/>
              <w:rPr>
                <w:iCs/>
              </w:rPr>
            </w:pPr>
          </w:p>
        </w:tc>
      </w:tr>
    </w:tbl>
    <w:p w:rsidR="00627435" w:rsidRPr="007426D4" w:rsidRDefault="00627435" w:rsidP="00627435">
      <w:pPr>
        <w:tabs>
          <w:tab w:val="left" w:pos="9356"/>
          <w:tab w:val="right" w:pos="9639"/>
        </w:tabs>
        <w:rPr>
          <w:iCs/>
        </w:rPr>
      </w:pPr>
    </w:p>
    <w:p w:rsidR="00627435" w:rsidRPr="007426D4" w:rsidRDefault="00627435" w:rsidP="00627435">
      <w:pPr>
        <w:pStyle w:val="33"/>
        <w:tabs>
          <w:tab w:val="left" w:pos="1701"/>
          <w:tab w:val="left" w:pos="9356"/>
        </w:tabs>
        <w:overflowPunct w:val="0"/>
        <w:autoSpaceDE w:val="0"/>
        <w:autoSpaceDN w:val="0"/>
        <w:adjustRightInd w:val="0"/>
        <w:jc w:val="left"/>
        <w:textAlignment w:val="baseline"/>
        <w:rPr>
          <w:b w:val="0"/>
          <w:color w:val="auto"/>
          <w:szCs w:val="24"/>
          <w:u w:val="single"/>
        </w:rPr>
      </w:pPr>
    </w:p>
    <w:p w:rsidR="00627435" w:rsidRPr="007426D4" w:rsidRDefault="00627435" w:rsidP="00627435">
      <w:pPr>
        <w:tabs>
          <w:tab w:val="left" w:pos="9356"/>
        </w:tabs>
      </w:pPr>
    </w:p>
    <w:p w:rsidR="00627435" w:rsidRPr="007426D4" w:rsidRDefault="00627435" w:rsidP="00627435">
      <w:pPr>
        <w:tabs>
          <w:tab w:val="left" w:pos="9356"/>
        </w:tabs>
      </w:pPr>
    </w:p>
    <w:p w:rsidR="00627435" w:rsidRPr="007426D4" w:rsidRDefault="00627435" w:rsidP="00627435">
      <w:pPr>
        <w:tabs>
          <w:tab w:val="left" w:pos="9356"/>
        </w:tabs>
      </w:pPr>
      <w:r w:rsidRPr="007426D4">
        <w:br w:type="page"/>
      </w:r>
    </w:p>
    <w:p w:rsidR="00627435" w:rsidRPr="007426D4" w:rsidRDefault="00627435" w:rsidP="00627435">
      <w:pPr>
        <w:pStyle w:val="a7"/>
        <w:tabs>
          <w:tab w:val="left" w:pos="9356"/>
        </w:tabs>
        <w:jc w:val="center"/>
        <w:rPr>
          <w:bCs/>
          <w:szCs w:val="24"/>
        </w:rPr>
      </w:pPr>
    </w:p>
    <w:p w:rsidR="00627435" w:rsidRPr="007426D4" w:rsidRDefault="00627435" w:rsidP="00627435">
      <w:pPr>
        <w:pStyle w:val="a7"/>
        <w:jc w:val="center"/>
        <w:rPr>
          <w:bCs/>
          <w:iCs/>
          <w:szCs w:val="24"/>
        </w:rPr>
      </w:pPr>
      <w:r w:rsidRPr="007426D4">
        <w:rPr>
          <w:bCs/>
          <w:iCs/>
          <w:szCs w:val="24"/>
        </w:rPr>
        <w:t>РАСЧЕТ</w:t>
      </w:r>
    </w:p>
    <w:p w:rsidR="00627435" w:rsidRPr="007426D4" w:rsidRDefault="00627435" w:rsidP="00627435">
      <w:pPr>
        <w:pStyle w:val="a7"/>
        <w:jc w:val="center"/>
        <w:rPr>
          <w:bCs/>
          <w:iCs/>
          <w:szCs w:val="24"/>
        </w:rPr>
      </w:pPr>
      <w:r>
        <w:rPr>
          <w:bCs/>
          <w:iCs/>
          <w:szCs w:val="24"/>
        </w:rPr>
        <w:t xml:space="preserve">начальной </w:t>
      </w:r>
      <w:r w:rsidRPr="007426D4">
        <w:rPr>
          <w:bCs/>
          <w:iCs/>
          <w:szCs w:val="24"/>
        </w:rPr>
        <w:t xml:space="preserve">арендной платы за </w:t>
      </w:r>
      <w:r>
        <w:rPr>
          <w:bCs/>
          <w:iCs/>
          <w:szCs w:val="24"/>
        </w:rPr>
        <w:t>асфальтово-бетонную площадку</w:t>
      </w:r>
      <w:r w:rsidRPr="007426D4">
        <w:rPr>
          <w:bCs/>
          <w:iCs/>
          <w:szCs w:val="24"/>
        </w:rPr>
        <w:t>, расположенн</w:t>
      </w:r>
      <w:r>
        <w:rPr>
          <w:bCs/>
          <w:iCs/>
          <w:szCs w:val="24"/>
        </w:rPr>
        <w:t>ую</w:t>
      </w:r>
    </w:p>
    <w:p w:rsidR="00627435" w:rsidRPr="007426D4" w:rsidRDefault="00627435" w:rsidP="00627435">
      <w:pPr>
        <w:pStyle w:val="a7"/>
        <w:jc w:val="center"/>
        <w:rPr>
          <w:bCs/>
          <w:iCs/>
          <w:szCs w:val="24"/>
        </w:rPr>
      </w:pPr>
      <w:r w:rsidRPr="007426D4">
        <w:rPr>
          <w:bCs/>
          <w:iCs/>
          <w:szCs w:val="24"/>
        </w:rPr>
        <w:t>по адресу: _________________________________________________</w:t>
      </w:r>
    </w:p>
    <w:p w:rsidR="00627435" w:rsidRPr="007426D4" w:rsidRDefault="00627435" w:rsidP="00627435">
      <w:pPr>
        <w:pStyle w:val="a7"/>
        <w:jc w:val="center"/>
        <w:rPr>
          <w:iCs/>
          <w:szCs w:val="24"/>
        </w:rPr>
      </w:pPr>
    </w:p>
    <w:p w:rsidR="00627435" w:rsidRPr="007426D4" w:rsidRDefault="00627435" w:rsidP="00627435">
      <w:pPr>
        <w:pStyle w:val="a7"/>
        <w:jc w:val="center"/>
        <w:rPr>
          <w:iCs/>
          <w:szCs w:val="24"/>
        </w:rPr>
      </w:pPr>
    </w:p>
    <w:p w:rsidR="00627435" w:rsidRPr="007426D4" w:rsidRDefault="00627435" w:rsidP="00627435">
      <w:pPr>
        <w:pStyle w:val="a7"/>
        <w:jc w:val="center"/>
        <w:rPr>
          <w:iCs/>
          <w:szCs w:val="24"/>
        </w:rPr>
      </w:pPr>
    </w:p>
    <w:p w:rsidR="00627435" w:rsidRPr="007426D4" w:rsidRDefault="00627435" w:rsidP="00627435">
      <w:pPr>
        <w:pStyle w:val="a7"/>
        <w:rPr>
          <w:iCs/>
          <w:szCs w:val="24"/>
        </w:rPr>
      </w:pPr>
      <w:r w:rsidRPr="007426D4">
        <w:rPr>
          <w:iCs/>
          <w:szCs w:val="24"/>
        </w:rPr>
        <w:t>Годовая арендная плата по договору аренды определена отчетом от _________ №______ «Определение рыночной стоимости права пользования  объектом недвижимости» в сумме _______ рублей.</w:t>
      </w:r>
    </w:p>
    <w:p w:rsidR="00627435" w:rsidRPr="007426D4" w:rsidRDefault="00627435" w:rsidP="00627435">
      <w:pPr>
        <w:pStyle w:val="a7"/>
        <w:jc w:val="left"/>
        <w:rPr>
          <w:iCs/>
          <w:szCs w:val="24"/>
        </w:rPr>
      </w:pPr>
    </w:p>
    <w:p w:rsidR="00627435" w:rsidRPr="007426D4" w:rsidRDefault="00627435" w:rsidP="00627435">
      <w:pPr>
        <w:pStyle w:val="a7"/>
        <w:jc w:val="left"/>
        <w:rPr>
          <w:iCs/>
          <w:szCs w:val="24"/>
        </w:rPr>
      </w:pPr>
      <w:r w:rsidRPr="007426D4">
        <w:rPr>
          <w:iCs/>
          <w:szCs w:val="24"/>
        </w:rPr>
        <w:t>1. Месячная арендная плата за муниципальное имущество равна:</w:t>
      </w:r>
    </w:p>
    <w:p w:rsidR="00627435" w:rsidRPr="007426D4" w:rsidRDefault="00627435" w:rsidP="00627435">
      <w:pPr>
        <w:pStyle w:val="a7"/>
        <w:jc w:val="left"/>
        <w:rPr>
          <w:iCs/>
          <w:szCs w:val="24"/>
        </w:rPr>
      </w:pPr>
    </w:p>
    <w:p w:rsidR="00627435" w:rsidRPr="007426D4" w:rsidRDefault="00627435" w:rsidP="00627435">
      <w:pPr>
        <w:pStyle w:val="a7"/>
        <w:jc w:val="left"/>
        <w:rPr>
          <w:iCs/>
          <w:szCs w:val="24"/>
        </w:rPr>
      </w:pPr>
      <w:r w:rsidRPr="007426D4">
        <w:rPr>
          <w:iCs/>
          <w:szCs w:val="24"/>
        </w:rPr>
        <w:t>______________ рублей.</w:t>
      </w:r>
    </w:p>
    <w:p w:rsidR="00627435" w:rsidRPr="007426D4" w:rsidRDefault="00627435" w:rsidP="00627435">
      <w:pPr>
        <w:pStyle w:val="a7"/>
        <w:jc w:val="left"/>
        <w:rPr>
          <w:iCs/>
          <w:szCs w:val="24"/>
        </w:rPr>
      </w:pPr>
    </w:p>
    <w:p w:rsidR="00627435" w:rsidRPr="007426D4" w:rsidRDefault="00627435" w:rsidP="00627435">
      <w:pPr>
        <w:pStyle w:val="a7"/>
        <w:jc w:val="left"/>
        <w:rPr>
          <w:iCs/>
          <w:szCs w:val="24"/>
        </w:rPr>
      </w:pPr>
    </w:p>
    <w:p w:rsidR="00627435" w:rsidRPr="007426D4" w:rsidRDefault="00627435" w:rsidP="00627435">
      <w:pPr>
        <w:pStyle w:val="a7"/>
        <w:jc w:val="left"/>
        <w:rPr>
          <w:iCs/>
          <w:szCs w:val="24"/>
        </w:rPr>
      </w:pPr>
      <w:r w:rsidRPr="007426D4">
        <w:rPr>
          <w:iCs/>
          <w:szCs w:val="24"/>
        </w:rPr>
        <w:t>2. Налог на добавленную стоимость (НДС):</w:t>
      </w:r>
    </w:p>
    <w:p w:rsidR="00627435" w:rsidRPr="007426D4" w:rsidRDefault="00627435" w:rsidP="00627435">
      <w:pPr>
        <w:pStyle w:val="a7"/>
        <w:jc w:val="left"/>
        <w:rPr>
          <w:iCs/>
          <w:szCs w:val="24"/>
        </w:rPr>
      </w:pPr>
    </w:p>
    <w:p w:rsidR="00627435" w:rsidRPr="007426D4" w:rsidRDefault="00627435" w:rsidP="00627435">
      <w:pPr>
        <w:pStyle w:val="a7"/>
        <w:tabs>
          <w:tab w:val="left" w:pos="9356"/>
        </w:tabs>
        <w:rPr>
          <w:szCs w:val="24"/>
        </w:rPr>
      </w:pPr>
      <w:r w:rsidRPr="007426D4">
        <w:rPr>
          <w:iCs/>
          <w:szCs w:val="24"/>
        </w:rPr>
        <w:t>______________ рублей в месяц.</w:t>
      </w:r>
    </w:p>
    <w:p w:rsidR="00627435" w:rsidRPr="007426D4" w:rsidRDefault="00627435" w:rsidP="00627435">
      <w:pPr>
        <w:pStyle w:val="1"/>
        <w:jc w:val="center"/>
        <w:rPr>
          <w:color w:val="auto"/>
          <w:szCs w:val="24"/>
        </w:rPr>
      </w:pPr>
    </w:p>
    <w:p w:rsidR="00627435" w:rsidRDefault="00627435" w:rsidP="00CC3375">
      <w:pPr>
        <w:rPr>
          <w:b/>
        </w:rPr>
      </w:pPr>
    </w:p>
    <w:sectPr w:rsidR="00627435" w:rsidSect="007426D4">
      <w:footerReference w:type="default" r:id="rId24"/>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1D3" w:rsidRDefault="00E631D3">
      <w:r>
        <w:separator/>
      </w:r>
    </w:p>
  </w:endnote>
  <w:endnote w:type="continuationSeparator" w:id="1">
    <w:p w:rsidR="00E631D3" w:rsidRDefault="00E63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D7" w:rsidRDefault="00E476D7">
    <w:pPr>
      <w:pStyle w:val="ab"/>
      <w:framePr w:wrap="auto" w:vAnchor="text" w:hAnchor="margin" w:xAlign="center" w:y="1"/>
      <w:rPr>
        <w:rStyle w:val="ad"/>
      </w:rPr>
    </w:pPr>
  </w:p>
  <w:p w:rsidR="00E476D7" w:rsidRDefault="00E476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1D3" w:rsidRDefault="00E631D3">
      <w:r>
        <w:separator/>
      </w:r>
    </w:p>
  </w:footnote>
  <w:footnote w:type="continuationSeparator" w:id="1">
    <w:p w:rsidR="00E631D3" w:rsidRDefault="00E63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3"/>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0"/>
  </w:num>
  <w:num w:numId="16">
    <w:abstractNumId w:val="1"/>
  </w:num>
  <w:num w:numId="17">
    <w:abstractNumId w:val="17"/>
  </w:num>
  <w:num w:numId="18">
    <w:abstractNumId w:val="19"/>
  </w:num>
  <w:num w:numId="19">
    <w:abstractNumId w:val="18"/>
  </w:num>
  <w:num w:numId="20">
    <w:abstractNumId w:val="14"/>
  </w:num>
  <w:num w:numId="21">
    <w:abstractNumId w:val="13"/>
  </w:num>
  <w:num w:numId="22">
    <w:abstractNumId w:val="4"/>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24878"/>
    <w:rsid w:val="00040756"/>
    <w:rsid w:val="00050A49"/>
    <w:rsid w:val="000510D5"/>
    <w:rsid w:val="000540EA"/>
    <w:rsid w:val="00056370"/>
    <w:rsid w:val="00071EDC"/>
    <w:rsid w:val="00093640"/>
    <w:rsid w:val="000D4DC3"/>
    <w:rsid w:val="001025E1"/>
    <w:rsid w:val="0010425D"/>
    <w:rsid w:val="00105442"/>
    <w:rsid w:val="00111141"/>
    <w:rsid w:val="00140251"/>
    <w:rsid w:val="00163A0F"/>
    <w:rsid w:val="00174730"/>
    <w:rsid w:val="00180BE1"/>
    <w:rsid w:val="001A55C2"/>
    <w:rsid w:val="001B2EC1"/>
    <w:rsid w:val="001E2C1E"/>
    <w:rsid w:val="001E3465"/>
    <w:rsid w:val="001E5A9E"/>
    <w:rsid w:val="001E668B"/>
    <w:rsid w:val="001E6718"/>
    <w:rsid w:val="001F18A0"/>
    <w:rsid w:val="001F4816"/>
    <w:rsid w:val="00204A78"/>
    <w:rsid w:val="0022362C"/>
    <w:rsid w:val="00251DDC"/>
    <w:rsid w:val="00265179"/>
    <w:rsid w:val="00275E16"/>
    <w:rsid w:val="002760B2"/>
    <w:rsid w:val="002877D3"/>
    <w:rsid w:val="00294801"/>
    <w:rsid w:val="002E3AA9"/>
    <w:rsid w:val="00304324"/>
    <w:rsid w:val="00307698"/>
    <w:rsid w:val="003342BE"/>
    <w:rsid w:val="0035061F"/>
    <w:rsid w:val="003570F2"/>
    <w:rsid w:val="003612F1"/>
    <w:rsid w:val="003614C2"/>
    <w:rsid w:val="00371E2F"/>
    <w:rsid w:val="00387F32"/>
    <w:rsid w:val="0039307A"/>
    <w:rsid w:val="003A4E85"/>
    <w:rsid w:val="003C7BEE"/>
    <w:rsid w:val="003D1316"/>
    <w:rsid w:val="003D55DB"/>
    <w:rsid w:val="003F0D74"/>
    <w:rsid w:val="003F5BF6"/>
    <w:rsid w:val="004156D1"/>
    <w:rsid w:val="00437618"/>
    <w:rsid w:val="004709B7"/>
    <w:rsid w:val="00471E92"/>
    <w:rsid w:val="0047749C"/>
    <w:rsid w:val="00487020"/>
    <w:rsid w:val="00490276"/>
    <w:rsid w:val="004A3EAF"/>
    <w:rsid w:val="004C7DDC"/>
    <w:rsid w:val="004D2DA2"/>
    <w:rsid w:val="004D6112"/>
    <w:rsid w:val="004E2BC7"/>
    <w:rsid w:val="004E5929"/>
    <w:rsid w:val="0050708C"/>
    <w:rsid w:val="005169A9"/>
    <w:rsid w:val="00523EDD"/>
    <w:rsid w:val="0052673C"/>
    <w:rsid w:val="00531349"/>
    <w:rsid w:val="00547BE1"/>
    <w:rsid w:val="00565669"/>
    <w:rsid w:val="005747BF"/>
    <w:rsid w:val="0058186A"/>
    <w:rsid w:val="005A62DC"/>
    <w:rsid w:val="005B4EBE"/>
    <w:rsid w:val="005B5F29"/>
    <w:rsid w:val="005B6425"/>
    <w:rsid w:val="005C5C34"/>
    <w:rsid w:val="005D2E97"/>
    <w:rsid w:val="005D57BC"/>
    <w:rsid w:val="005F0014"/>
    <w:rsid w:val="005F28DC"/>
    <w:rsid w:val="00612B8E"/>
    <w:rsid w:val="00621BE5"/>
    <w:rsid w:val="00627435"/>
    <w:rsid w:val="006510F9"/>
    <w:rsid w:val="00651471"/>
    <w:rsid w:val="006542E6"/>
    <w:rsid w:val="00680A4A"/>
    <w:rsid w:val="006A7921"/>
    <w:rsid w:val="006C050D"/>
    <w:rsid w:val="00700968"/>
    <w:rsid w:val="00726381"/>
    <w:rsid w:val="00727ED0"/>
    <w:rsid w:val="00737CF2"/>
    <w:rsid w:val="007426D4"/>
    <w:rsid w:val="00744F43"/>
    <w:rsid w:val="007466FE"/>
    <w:rsid w:val="007510EC"/>
    <w:rsid w:val="007925D7"/>
    <w:rsid w:val="0079416C"/>
    <w:rsid w:val="007A13F0"/>
    <w:rsid w:val="007A1412"/>
    <w:rsid w:val="007B410D"/>
    <w:rsid w:val="007C47EC"/>
    <w:rsid w:val="007D4C2A"/>
    <w:rsid w:val="007E1F39"/>
    <w:rsid w:val="007F5B0F"/>
    <w:rsid w:val="007F5E75"/>
    <w:rsid w:val="008027C9"/>
    <w:rsid w:val="00812CC9"/>
    <w:rsid w:val="0081399D"/>
    <w:rsid w:val="00815E2D"/>
    <w:rsid w:val="00852C24"/>
    <w:rsid w:val="008549F9"/>
    <w:rsid w:val="00862531"/>
    <w:rsid w:val="00867DCA"/>
    <w:rsid w:val="00871E43"/>
    <w:rsid w:val="0088746B"/>
    <w:rsid w:val="008A3F3D"/>
    <w:rsid w:val="008A48AB"/>
    <w:rsid w:val="008E2294"/>
    <w:rsid w:val="008E56D9"/>
    <w:rsid w:val="008F4866"/>
    <w:rsid w:val="00901869"/>
    <w:rsid w:val="00902448"/>
    <w:rsid w:val="00907638"/>
    <w:rsid w:val="0091384F"/>
    <w:rsid w:val="00927102"/>
    <w:rsid w:val="009359E4"/>
    <w:rsid w:val="00935A76"/>
    <w:rsid w:val="00941086"/>
    <w:rsid w:val="009431BE"/>
    <w:rsid w:val="00946A9A"/>
    <w:rsid w:val="0096398A"/>
    <w:rsid w:val="00981926"/>
    <w:rsid w:val="009A039D"/>
    <w:rsid w:val="009A2422"/>
    <w:rsid w:val="009D2EE1"/>
    <w:rsid w:val="009D4F9F"/>
    <w:rsid w:val="009E06CD"/>
    <w:rsid w:val="009F0B12"/>
    <w:rsid w:val="00A12529"/>
    <w:rsid w:val="00A34F9B"/>
    <w:rsid w:val="00A44BBF"/>
    <w:rsid w:val="00A578CC"/>
    <w:rsid w:val="00A61679"/>
    <w:rsid w:val="00A73BB7"/>
    <w:rsid w:val="00A80118"/>
    <w:rsid w:val="00A8085C"/>
    <w:rsid w:val="00A8321C"/>
    <w:rsid w:val="00A92274"/>
    <w:rsid w:val="00AC1DC0"/>
    <w:rsid w:val="00AD08A6"/>
    <w:rsid w:val="00AD77FE"/>
    <w:rsid w:val="00AF10E7"/>
    <w:rsid w:val="00AF228D"/>
    <w:rsid w:val="00B133BC"/>
    <w:rsid w:val="00B344B0"/>
    <w:rsid w:val="00B54315"/>
    <w:rsid w:val="00B7511C"/>
    <w:rsid w:val="00B77C36"/>
    <w:rsid w:val="00B93019"/>
    <w:rsid w:val="00BD0974"/>
    <w:rsid w:val="00BD77A5"/>
    <w:rsid w:val="00BF2CE8"/>
    <w:rsid w:val="00C001A7"/>
    <w:rsid w:val="00C01AA3"/>
    <w:rsid w:val="00C046EA"/>
    <w:rsid w:val="00C16C4F"/>
    <w:rsid w:val="00C23BEB"/>
    <w:rsid w:val="00C326C4"/>
    <w:rsid w:val="00C44E11"/>
    <w:rsid w:val="00C56D58"/>
    <w:rsid w:val="00C716A7"/>
    <w:rsid w:val="00C721B4"/>
    <w:rsid w:val="00C833EF"/>
    <w:rsid w:val="00C86C40"/>
    <w:rsid w:val="00CA4F9D"/>
    <w:rsid w:val="00CB200E"/>
    <w:rsid w:val="00CB2706"/>
    <w:rsid w:val="00CC1652"/>
    <w:rsid w:val="00CC3375"/>
    <w:rsid w:val="00CC70D2"/>
    <w:rsid w:val="00CE51F3"/>
    <w:rsid w:val="00CE53A9"/>
    <w:rsid w:val="00D027A8"/>
    <w:rsid w:val="00D0427B"/>
    <w:rsid w:val="00D235EA"/>
    <w:rsid w:val="00D30DCA"/>
    <w:rsid w:val="00D31E98"/>
    <w:rsid w:val="00D401C2"/>
    <w:rsid w:val="00D618FB"/>
    <w:rsid w:val="00D70304"/>
    <w:rsid w:val="00D902A9"/>
    <w:rsid w:val="00D91694"/>
    <w:rsid w:val="00DB1E4F"/>
    <w:rsid w:val="00DC6A88"/>
    <w:rsid w:val="00DD6DAB"/>
    <w:rsid w:val="00DE11FE"/>
    <w:rsid w:val="00DE5E25"/>
    <w:rsid w:val="00E02075"/>
    <w:rsid w:val="00E036F9"/>
    <w:rsid w:val="00E03F95"/>
    <w:rsid w:val="00E04194"/>
    <w:rsid w:val="00E174C2"/>
    <w:rsid w:val="00E24EB9"/>
    <w:rsid w:val="00E40C08"/>
    <w:rsid w:val="00E476D7"/>
    <w:rsid w:val="00E631D3"/>
    <w:rsid w:val="00EC2F4E"/>
    <w:rsid w:val="00ED63B8"/>
    <w:rsid w:val="00EE056F"/>
    <w:rsid w:val="00EE73F4"/>
    <w:rsid w:val="00F03AAB"/>
    <w:rsid w:val="00F12D74"/>
    <w:rsid w:val="00F22D0D"/>
    <w:rsid w:val="00F50E51"/>
    <w:rsid w:val="00F53245"/>
    <w:rsid w:val="00F856DB"/>
    <w:rsid w:val="00FC492A"/>
    <w:rsid w:val="00FC4E3A"/>
    <w:rsid w:val="00FE3A7B"/>
    <w:rsid w:val="00FE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uigv@vlgd61.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lgodonskgorod.ru"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kui.volgodonskgorod.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mai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hyperlink" Target="http://kui.volgodonskgorod.ru" TargetMode="External"/><Relationship Id="rId10" Type="http://schemas.openxmlformats.org/officeDocument/2006/relationships/hyperlink" Target="http://www.kui.volgodonskgorod.ru" TargetMode="External"/><Relationship Id="rId19" Type="http://schemas.openxmlformats.org/officeDocument/2006/relationships/hyperlink" Target="http://www.kui.volgodonskgorod.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E4B-FAD7-4156-8FFB-DE79AA9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8685</Words>
  <Characters>49510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58079</CharactersWithSpaces>
  <SharedDoc>false</SharedDoc>
  <HLinks>
    <vt:vector size="114" baseType="variant">
      <vt:variant>
        <vt:i4>7077984</vt:i4>
      </vt:variant>
      <vt:variant>
        <vt:i4>54</vt:i4>
      </vt:variant>
      <vt:variant>
        <vt:i4>0</vt:i4>
      </vt:variant>
      <vt:variant>
        <vt:i4>5</vt:i4>
      </vt:variant>
      <vt:variant>
        <vt:lpwstr>http://kui.volgodonskgorod.ru/</vt:lpwstr>
      </vt:variant>
      <vt:variant>
        <vt:lpwstr/>
      </vt:variant>
      <vt:variant>
        <vt:i4>524354</vt:i4>
      </vt:variant>
      <vt:variant>
        <vt:i4>51</vt:i4>
      </vt:variant>
      <vt:variant>
        <vt:i4>0</vt:i4>
      </vt:variant>
      <vt:variant>
        <vt:i4>5</vt:i4>
      </vt:variant>
      <vt:variant>
        <vt:lpwstr>http://www.torgi.gov.ru/</vt:lpwstr>
      </vt:variant>
      <vt:variant>
        <vt:lpwstr/>
      </vt:variant>
      <vt:variant>
        <vt:i4>7209058</vt:i4>
      </vt:variant>
      <vt:variant>
        <vt:i4>48</vt:i4>
      </vt:variant>
      <vt:variant>
        <vt:i4>0</vt:i4>
      </vt:variant>
      <vt:variant>
        <vt:i4>5</vt:i4>
      </vt:variant>
      <vt:variant>
        <vt:lpwstr>http://www.volgodonskgorod.ru/</vt:lpwstr>
      </vt:variant>
      <vt:variant>
        <vt:lpwstr/>
      </vt:variant>
      <vt:variant>
        <vt:i4>524354</vt:i4>
      </vt:variant>
      <vt:variant>
        <vt:i4>45</vt:i4>
      </vt:variant>
      <vt:variant>
        <vt:i4>0</vt:i4>
      </vt:variant>
      <vt:variant>
        <vt:i4>5</vt:i4>
      </vt:variant>
      <vt:variant>
        <vt:lpwstr>http://www.torgi.gov.ru/</vt:lpwstr>
      </vt:variant>
      <vt:variant>
        <vt:lpwstr/>
      </vt:variant>
      <vt:variant>
        <vt:i4>7077945</vt:i4>
      </vt:variant>
      <vt:variant>
        <vt:i4>42</vt:i4>
      </vt:variant>
      <vt:variant>
        <vt:i4>0</vt:i4>
      </vt:variant>
      <vt:variant>
        <vt:i4>5</vt:i4>
      </vt:variant>
      <vt:variant>
        <vt:lpwstr>http://www.kui.volgodonskgorod.ru/</vt:lpwstr>
      </vt:variant>
      <vt:variant>
        <vt:lpwstr/>
      </vt:variant>
      <vt:variant>
        <vt:i4>524354</vt:i4>
      </vt:variant>
      <vt:variant>
        <vt:i4>39</vt:i4>
      </vt:variant>
      <vt:variant>
        <vt:i4>0</vt:i4>
      </vt:variant>
      <vt:variant>
        <vt:i4>5</vt:i4>
      </vt:variant>
      <vt:variant>
        <vt:lpwstr>http://www.torgi.gov.ru/</vt:lpwstr>
      </vt:variant>
      <vt:variant>
        <vt:lpwstr/>
      </vt:variant>
      <vt:variant>
        <vt:i4>7536693</vt:i4>
      </vt:variant>
      <vt:variant>
        <vt:i4>36</vt:i4>
      </vt:variant>
      <vt:variant>
        <vt:i4>0</vt:i4>
      </vt:variant>
      <vt:variant>
        <vt:i4>5</vt:i4>
      </vt:variant>
      <vt:variant>
        <vt:lpwstr>consultantplus://offline/ref=E06AE46A8E6E39B15D06607007929D629E25AC08B9DFB6FBF331E259E47CADA69A249E461F42C9A9X0u7I</vt:lpwstr>
      </vt:variant>
      <vt:variant>
        <vt:lpwstr/>
      </vt:variant>
      <vt:variant>
        <vt:i4>7536690</vt:i4>
      </vt:variant>
      <vt:variant>
        <vt:i4>33</vt:i4>
      </vt:variant>
      <vt:variant>
        <vt:i4>0</vt:i4>
      </vt:variant>
      <vt:variant>
        <vt:i4>5</vt:i4>
      </vt:variant>
      <vt:variant>
        <vt:lpwstr>consultantplus://offline/ref=E06AE46A8E6E39B15D06607007929D629E25AC08B9DFB6FBF331E259E47CADA69A249E461F42CAAFX0u7I</vt:lpwstr>
      </vt:variant>
      <vt:variant>
        <vt:lpwstr/>
      </vt:variant>
      <vt:variant>
        <vt:i4>7536697</vt:i4>
      </vt:variant>
      <vt:variant>
        <vt:i4>30</vt:i4>
      </vt:variant>
      <vt:variant>
        <vt:i4>0</vt:i4>
      </vt:variant>
      <vt:variant>
        <vt:i4>5</vt:i4>
      </vt:variant>
      <vt:variant>
        <vt:lpwstr>consultantplus://offline/ref=E06AE46A8E6E39B15D06607007929D629E25AC08B9DFB6FBF331E259E47CADA69A249E461F42CAA8X0uBI</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3</cp:revision>
  <cp:lastPrinted>2013-10-15T12:54:00Z</cp:lastPrinted>
  <dcterms:created xsi:type="dcterms:W3CDTF">2013-10-15T12:54:00Z</dcterms:created>
  <dcterms:modified xsi:type="dcterms:W3CDTF">2013-10-15T13:12:00Z</dcterms:modified>
</cp:coreProperties>
</file>