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4C" w:rsidRPr="006E394C" w:rsidRDefault="006E394C" w:rsidP="006E394C">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r w:rsidRPr="006E394C">
        <w:rPr>
          <w:rFonts w:ascii="Arial" w:eastAsia="Times New Roman" w:hAnsi="Arial" w:cs="Arial"/>
          <w:b/>
          <w:bCs/>
          <w:color w:val="2D2D2D"/>
          <w:spacing w:val="2"/>
          <w:kern w:val="36"/>
          <w:sz w:val="28"/>
          <w:szCs w:val="28"/>
        </w:rPr>
        <w:t xml:space="preserve">ГОСТ </w:t>
      </w:r>
      <w:proofErr w:type="gramStart"/>
      <w:r w:rsidRPr="006E394C">
        <w:rPr>
          <w:rFonts w:ascii="Arial" w:eastAsia="Times New Roman" w:hAnsi="Arial" w:cs="Arial"/>
          <w:b/>
          <w:bCs/>
          <w:color w:val="2D2D2D"/>
          <w:spacing w:val="2"/>
          <w:kern w:val="36"/>
          <w:sz w:val="28"/>
          <w:szCs w:val="28"/>
        </w:rPr>
        <w:t>Р</w:t>
      </w:r>
      <w:proofErr w:type="gramEnd"/>
      <w:r w:rsidRPr="006E394C">
        <w:rPr>
          <w:rFonts w:ascii="Arial" w:eastAsia="Times New Roman" w:hAnsi="Arial" w:cs="Arial"/>
          <w:b/>
          <w:bCs/>
          <w:color w:val="2D2D2D"/>
          <w:spacing w:val="2"/>
          <w:kern w:val="36"/>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xml:space="preserve">ГОСТ </w:t>
      </w:r>
      <w:proofErr w:type="gramStart"/>
      <w:r w:rsidRPr="006E394C">
        <w:rPr>
          <w:rFonts w:ascii="Arial" w:eastAsia="Times New Roman" w:hAnsi="Arial" w:cs="Arial"/>
          <w:color w:val="2D2D2D"/>
          <w:spacing w:val="2"/>
          <w:sz w:val="21"/>
          <w:szCs w:val="21"/>
        </w:rPr>
        <w:t>Р</w:t>
      </w:r>
      <w:proofErr w:type="gramEnd"/>
      <w:r w:rsidRPr="006E394C">
        <w:rPr>
          <w:rFonts w:ascii="Arial" w:eastAsia="Times New Roman" w:hAnsi="Arial" w:cs="Arial"/>
          <w:color w:val="2D2D2D"/>
          <w:spacing w:val="2"/>
          <w:sz w:val="21"/>
          <w:szCs w:val="21"/>
        </w:rPr>
        <w:t xml:space="preserve"> 52044-2003</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br/>
        <w:t>Группа Д28</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
    <w:p w:rsidR="006E394C" w:rsidRPr="006E394C" w:rsidRDefault="006E394C" w:rsidP="006E394C">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ГОСУДАРСТВЕННЫЙ СТАНДАРТ РОССИЙСКОЙ ФЕДЕРАЦИИ</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6E394C" w:rsidRPr="006E394C" w:rsidRDefault="006E394C" w:rsidP="006E394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НАРУЖНАЯ РЕКЛАМА НА АВТОМОБИЛЬНЫХ ДОРОГАХ И ТЕРРИТОРИЯХ ГОРОДСКИХ И СЕЛЬСКИХ ПОСЕЛЕНИЙ</w:t>
      </w:r>
    </w:p>
    <w:p w:rsidR="006E394C" w:rsidRPr="006E394C" w:rsidRDefault="006E394C" w:rsidP="006E394C">
      <w:pPr>
        <w:shd w:val="clear" w:color="auto" w:fill="FFFFFF"/>
        <w:spacing w:after="0" w:line="288" w:lineRule="atLeast"/>
        <w:jc w:val="center"/>
        <w:textAlignment w:val="baseline"/>
        <w:rPr>
          <w:rFonts w:ascii="Arial" w:eastAsia="Times New Roman" w:hAnsi="Arial" w:cs="Arial"/>
          <w:color w:val="3C3C3C"/>
          <w:spacing w:val="2"/>
          <w:sz w:val="31"/>
          <w:szCs w:val="31"/>
          <w:lang w:val="en-US"/>
        </w:rPr>
      </w:pPr>
      <w:r w:rsidRPr="006E394C">
        <w:rPr>
          <w:rFonts w:ascii="Arial" w:eastAsia="Times New Roman" w:hAnsi="Arial" w:cs="Arial"/>
          <w:color w:val="3C3C3C"/>
          <w:spacing w:val="2"/>
          <w:sz w:val="31"/>
          <w:szCs w:val="31"/>
        </w:rPr>
        <w:t>Общие технические требования к средствам наружной рекламы. Правила</w:t>
      </w:r>
      <w:r w:rsidRPr="006E394C">
        <w:rPr>
          <w:rFonts w:ascii="Arial" w:eastAsia="Times New Roman" w:hAnsi="Arial" w:cs="Arial"/>
          <w:color w:val="3C3C3C"/>
          <w:spacing w:val="2"/>
          <w:sz w:val="31"/>
          <w:szCs w:val="31"/>
          <w:lang w:val="en-US"/>
        </w:rPr>
        <w:t xml:space="preserve"> </w:t>
      </w:r>
      <w:r w:rsidRPr="006E394C">
        <w:rPr>
          <w:rFonts w:ascii="Arial" w:eastAsia="Times New Roman" w:hAnsi="Arial" w:cs="Arial"/>
          <w:color w:val="3C3C3C"/>
          <w:spacing w:val="2"/>
          <w:sz w:val="31"/>
          <w:szCs w:val="31"/>
        </w:rPr>
        <w:t>размещения</w:t>
      </w:r>
    </w:p>
    <w:p w:rsidR="006E394C" w:rsidRPr="006E394C" w:rsidRDefault="006E394C" w:rsidP="006E394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rPr>
      </w:pPr>
      <w:r w:rsidRPr="006E394C">
        <w:rPr>
          <w:rFonts w:ascii="Arial" w:eastAsia="Times New Roman" w:hAnsi="Arial" w:cs="Arial"/>
          <w:color w:val="3C3C3C"/>
          <w:spacing w:val="2"/>
          <w:sz w:val="31"/>
          <w:szCs w:val="31"/>
          <w:lang w:val="en-US"/>
        </w:rPr>
        <w:t xml:space="preserve">Outer advertisement allocated alongside of highways and in territories of cities, towns and villages. </w:t>
      </w:r>
      <w:proofErr w:type="gramStart"/>
      <w:r w:rsidRPr="006E394C">
        <w:rPr>
          <w:rFonts w:ascii="Arial" w:eastAsia="Times New Roman" w:hAnsi="Arial" w:cs="Arial"/>
          <w:color w:val="3C3C3C"/>
          <w:spacing w:val="2"/>
          <w:sz w:val="31"/>
          <w:szCs w:val="31"/>
          <w:lang w:val="en-US"/>
        </w:rPr>
        <w:t>General technical requirements concerning means of outer advertisement.</w:t>
      </w:r>
      <w:proofErr w:type="gramEnd"/>
      <w:r w:rsidRPr="006E394C">
        <w:rPr>
          <w:rFonts w:ascii="Arial" w:eastAsia="Times New Roman" w:hAnsi="Arial" w:cs="Arial"/>
          <w:color w:val="3C3C3C"/>
          <w:spacing w:val="2"/>
          <w:sz w:val="31"/>
          <w:szCs w:val="31"/>
          <w:lang w:val="en-US"/>
        </w:rPr>
        <w:t xml:space="preserve"> Rules of allocation</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br/>
        <w:t>ОКС 03.220.20</w:t>
      </w:r>
      <w:r w:rsidRPr="006E394C">
        <w:rPr>
          <w:rFonts w:ascii="Arial" w:eastAsia="Times New Roman" w:hAnsi="Arial" w:cs="Arial"/>
          <w:color w:val="2D2D2D"/>
          <w:spacing w:val="2"/>
          <w:sz w:val="21"/>
          <w:szCs w:val="21"/>
        </w:rPr>
        <w:br/>
        <w:t>ОКП 52 1700</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Дата введения 2005-09-01</w:t>
      </w:r>
    </w:p>
    <w:p w:rsidR="006E394C" w:rsidRPr="006E394C" w:rsidRDefault="006E394C" w:rsidP="006E394C">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     </w:t>
      </w:r>
      <w:r w:rsidRPr="006E394C">
        <w:rPr>
          <w:rFonts w:ascii="Arial" w:eastAsia="Times New Roman" w:hAnsi="Arial" w:cs="Arial"/>
          <w:color w:val="3C3C3C"/>
          <w:spacing w:val="2"/>
          <w:sz w:val="31"/>
          <w:szCs w:val="31"/>
        </w:rPr>
        <w:br/>
        <w:t>Предисловие</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1 РАЗРАБОТАН Государственным предприятием "РОСДОРНИИ", Главным управлением государственной </w:t>
      </w:r>
      <w:proofErr w:type="gramStart"/>
      <w:r w:rsidRPr="006E394C">
        <w:rPr>
          <w:rFonts w:ascii="Arial" w:eastAsia="Times New Roman" w:hAnsi="Arial" w:cs="Arial"/>
          <w:color w:val="2D2D2D"/>
          <w:spacing w:val="2"/>
          <w:sz w:val="21"/>
          <w:szCs w:val="21"/>
        </w:rPr>
        <w:t>инспекции безопасности дорожного движения Службы общественной безопасности Министерства внутренних дел</w:t>
      </w:r>
      <w:proofErr w:type="gramEnd"/>
      <w:r w:rsidRPr="006E394C">
        <w:rPr>
          <w:rFonts w:ascii="Arial" w:eastAsia="Times New Roman" w:hAnsi="Arial" w:cs="Arial"/>
          <w:color w:val="2D2D2D"/>
          <w:spacing w:val="2"/>
          <w:sz w:val="21"/>
          <w:szCs w:val="21"/>
        </w:rPr>
        <w:t xml:space="preserve"> России (ГУ ГИБДД СОБ МВД России) и Научно-исследовательским центром Государственной инспекции безопасности дорожного движения Министерства внутренних дел России (НИЦ ГИБДД МВД России)</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ВНЕСЕН Техническим комитетом по стандартизации ТК 278 "Безопасность дорожного движения"</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2 ПРИНЯТ И ВВЕДЕН В ДЕЙСТВИЕ </w:t>
      </w:r>
      <w:hyperlink r:id="rId4" w:history="1">
        <w:r w:rsidRPr="006E394C">
          <w:rPr>
            <w:rFonts w:ascii="Arial" w:eastAsia="Times New Roman" w:hAnsi="Arial" w:cs="Arial"/>
            <w:color w:val="00466E"/>
            <w:spacing w:val="2"/>
            <w:sz w:val="21"/>
            <w:u w:val="single"/>
          </w:rPr>
          <w:t>Постановлением Госстандарта России от 22 апреля 2003 г. N 124-ст</w:t>
        </w:r>
      </w:hyperlink>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 ВВЕДЕН ВПЕРВЫЕ</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4 ИЗДАНИЕ (май 2009 г.) с </w:t>
      </w:r>
      <w:hyperlink r:id="rId5" w:history="1">
        <w:r w:rsidRPr="006E394C">
          <w:rPr>
            <w:rFonts w:ascii="Arial" w:eastAsia="Times New Roman" w:hAnsi="Arial" w:cs="Arial"/>
            <w:color w:val="00466E"/>
            <w:spacing w:val="2"/>
            <w:sz w:val="21"/>
            <w:u w:val="single"/>
          </w:rPr>
          <w:t>Изменениями N 1</w:t>
        </w:r>
      </w:hyperlink>
      <w:r w:rsidRPr="006E394C">
        <w:rPr>
          <w:rFonts w:ascii="Arial" w:eastAsia="Times New Roman" w:hAnsi="Arial" w:cs="Arial"/>
          <w:color w:val="2D2D2D"/>
          <w:spacing w:val="2"/>
          <w:sz w:val="21"/>
          <w:szCs w:val="21"/>
        </w:rPr>
        <w:t>, </w:t>
      </w:r>
      <w:hyperlink r:id="rId6" w:history="1">
        <w:r w:rsidRPr="006E394C">
          <w:rPr>
            <w:rFonts w:ascii="Arial" w:eastAsia="Times New Roman" w:hAnsi="Arial" w:cs="Arial"/>
            <w:color w:val="00466E"/>
            <w:spacing w:val="2"/>
            <w:sz w:val="21"/>
            <w:u w:val="single"/>
          </w:rPr>
          <w:t>2</w:t>
        </w:r>
      </w:hyperlink>
      <w:r w:rsidRPr="006E394C">
        <w:rPr>
          <w:rFonts w:ascii="Arial" w:eastAsia="Times New Roman" w:hAnsi="Arial" w:cs="Arial"/>
          <w:color w:val="2D2D2D"/>
          <w:spacing w:val="2"/>
          <w:sz w:val="21"/>
          <w:szCs w:val="21"/>
        </w:rPr>
        <w:t>, утвержденными в июне 2005 г., марте 2009 г. (ИУС 9-2005, 6-2009)</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lastRenderedPageBreak/>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ВНЕСЕНО </w:t>
      </w:r>
      <w:hyperlink r:id="rId7" w:history="1">
        <w:r w:rsidRPr="006E394C">
          <w:rPr>
            <w:rFonts w:ascii="Arial" w:eastAsia="Times New Roman" w:hAnsi="Arial" w:cs="Arial"/>
            <w:color w:val="00466E"/>
            <w:spacing w:val="2"/>
            <w:sz w:val="21"/>
            <w:u w:val="single"/>
          </w:rPr>
          <w:t>Изменение N 3</w:t>
        </w:r>
      </w:hyperlink>
      <w:r w:rsidRPr="006E394C">
        <w:rPr>
          <w:rFonts w:ascii="Arial" w:eastAsia="Times New Roman" w:hAnsi="Arial" w:cs="Arial"/>
          <w:color w:val="2D2D2D"/>
          <w:spacing w:val="2"/>
          <w:sz w:val="21"/>
          <w:szCs w:val="21"/>
        </w:rPr>
        <w:t>, утвержденное и введенное в действие </w:t>
      </w:r>
      <w:hyperlink r:id="rId8" w:history="1">
        <w:r w:rsidRPr="006E394C">
          <w:rPr>
            <w:rFonts w:ascii="Arial" w:eastAsia="Times New Roman" w:hAnsi="Arial" w:cs="Arial"/>
            <w:color w:val="00466E"/>
            <w:spacing w:val="2"/>
            <w:sz w:val="21"/>
            <w:u w:val="single"/>
          </w:rPr>
          <w:t xml:space="preserve">Приказом </w:t>
        </w:r>
        <w:proofErr w:type="spellStart"/>
        <w:r w:rsidRPr="006E394C">
          <w:rPr>
            <w:rFonts w:ascii="Arial" w:eastAsia="Times New Roman" w:hAnsi="Arial" w:cs="Arial"/>
            <w:color w:val="00466E"/>
            <w:spacing w:val="2"/>
            <w:sz w:val="21"/>
            <w:u w:val="single"/>
          </w:rPr>
          <w:t>Росстандарта</w:t>
        </w:r>
        <w:proofErr w:type="spellEnd"/>
        <w:r w:rsidRPr="006E394C">
          <w:rPr>
            <w:rFonts w:ascii="Arial" w:eastAsia="Times New Roman" w:hAnsi="Arial" w:cs="Arial"/>
            <w:color w:val="00466E"/>
            <w:spacing w:val="2"/>
            <w:sz w:val="21"/>
            <w:u w:val="single"/>
          </w:rPr>
          <w:t xml:space="preserve"> от 29.02.2016 N 84-ст</w:t>
        </w:r>
      </w:hyperlink>
      <w:r w:rsidRPr="006E394C">
        <w:rPr>
          <w:rFonts w:ascii="Arial" w:eastAsia="Times New Roman" w:hAnsi="Arial" w:cs="Arial"/>
          <w:color w:val="2D2D2D"/>
          <w:spacing w:val="2"/>
          <w:sz w:val="21"/>
          <w:szCs w:val="21"/>
        </w:rPr>
        <w:t> </w:t>
      </w:r>
      <w:proofErr w:type="spellStart"/>
      <w:r w:rsidRPr="006E394C">
        <w:rPr>
          <w:rFonts w:ascii="Arial" w:eastAsia="Times New Roman" w:hAnsi="Arial" w:cs="Arial"/>
          <w:color w:val="2D2D2D"/>
          <w:spacing w:val="2"/>
          <w:sz w:val="21"/>
          <w:szCs w:val="21"/>
        </w:rPr>
        <w:t>c</w:t>
      </w:r>
      <w:proofErr w:type="spellEnd"/>
      <w:r w:rsidRPr="006E394C">
        <w:rPr>
          <w:rFonts w:ascii="Arial" w:eastAsia="Times New Roman" w:hAnsi="Arial" w:cs="Arial"/>
          <w:color w:val="2D2D2D"/>
          <w:spacing w:val="2"/>
          <w:sz w:val="21"/>
          <w:szCs w:val="21"/>
        </w:rPr>
        <w:t xml:space="preserve"> 01.03.2016</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br/>
        <w:t>     Изменение N 3 внесено изготовителем базы данных по тексту ИУС N 4, 2016 год</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ВНЕСЕНА </w:t>
      </w:r>
      <w:hyperlink r:id="rId9" w:history="1">
        <w:r w:rsidRPr="006E394C">
          <w:rPr>
            <w:rFonts w:ascii="Arial" w:eastAsia="Times New Roman" w:hAnsi="Arial" w:cs="Arial"/>
            <w:color w:val="00466E"/>
            <w:spacing w:val="2"/>
            <w:sz w:val="21"/>
            <w:u w:val="single"/>
          </w:rPr>
          <w:t>поправка</w:t>
        </w:r>
      </w:hyperlink>
      <w:r w:rsidRPr="006E394C">
        <w:rPr>
          <w:rFonts w:ascii="Arial" w:eastAsia="Times New Roman" w:hAnsi="Arial" w:cs="Arial"/>
          <w:color w:val="2D2D2D"/>
          <w:spacing w:val="2"/>
          <w:sz w:val="21"/>
          <w:szCs w:val="21"/>
        </w:rPr>
        <w:t>, опубликованная в ИУС N 10, 2016</w:t>
      </w:r>
      <w:proofErr w:type="gramEnd"/>
      <w:r w:rsidRPr="006E394C">
        <w:rPr>
          <w:rFonts w:ascii="Arial" w:eastAsia="Times New Roman" w:hAnsi="Arial" w:cs="Arial"/>
          <w:color w:val="2D2D2D"/>
          <w:spacing w:val="2"/>
          <w:sz w:val="21"/>
          <w:szCs w:val="21"/>
        </w:rPr>
        <w:t xml:space="preserve"> год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Поправка внесена изготовителем базы данных</w:t>
      </w:r>
    </w:p>
    <w:p w:rsidR="006E394C" w:rsidRPr="006E394C" w:rsidRDefault="006E394C" w:rsidP="006E394C">
      <w:pPr>
        <w:shd w:val="clear" w:color="auto" w:fill="FFFFFF"/>
        <w:spacing w:before="150" w:after="75" w:line="288" w:lineRule="atLeast"/>
        <w:textAlignment w:val="baseline"/>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     1 Область применения</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Настоящий стандарт распространяется на средства наружной рекламы (рекламные конструкции), размещенные на территориях населенных пунктов. Стандарт устанавливает общие технические требования к средствам наружной рекламы и правила их размещения, а также требования к знакам информирования об объектах притяжения.</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w:t>
      </w:r>
      <w:proofErr w:type="gramStart"/>
      <w:r w:rsidRPr="006E394C">
        <w:rPr>
          <w:rFonts w:ascii="Arial" w:eastAsia="Times New Roman" w:hAnsi="Arial" w:cs="Arial"/>
          <w:color w:val="2D2D2D"/>
          <w:spacing w:val="2"/>
          <w:sz w:val="21"/>
          <w:szCs w:val="21"/>
        </w:rPr>
        <w:t>N 2, </w:t>
      </w:r>
      <w:hyperlink r:id="rId10" w:history="1">
        <w:r w:rsidRPr="006E394C">
          <w:rPr>
            <w:rFonts w:ascii="Arial" w:eastAsia="Times New Roman" w:hAnsi="Arial" w:cs="Arial"/>
            <w:color w:val="00466E"/>
            <w:spacing w:val="2"/>
            <w:sz w:val="21"/>
            <w:u w:val="single"/>
          </w:rPr>
          <w:t>3</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2 Нормативные ссылки</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В настоящем стандарте использованы ссылки на следующие стандарты:</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hyperlink r:id="rId11"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hyperlink>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hyperlink r:id="rId12"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hyperlink>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hyperlink r:id="rId13"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52290-2004 Технические средства организации дорожного движения. Знаки дорожные. Общие технические требования</w:t>
        </w:r>
      </w:hyperlink>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3 Термины и определения</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В настоящем стандарте применены следующие термины с соответствующими определениями: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lastRenderedPageBreak/>
        <w:t xml:space="preserve">3.1-3.8 (Исключены,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3.9 </w:t>
      </w:r>
      <w:r w:rsidRPr="006E394C">
        <w:rPr>
          <w:rFonts w:ascii="Arial" w:eastAsia="Times New Roman" w:hAnsi="Arial" w:cs="Arial"/>
          <w:b/>
          <w:bCs/>
          <w:color w:val="2D2D2D"/>
          <w:spacing w:val="2"/>
          <w:sz w:val="21"/>
          <w:szCs w:val="21"/>
        </w:rPr>
        <w:t>наружная реклама:</w:t>
      </w:r>
      <w:r w:rsidRPr="006E394C">
        <w:rPr>
          <w:rFonts w:ascii="Arial" w:eastAsia="Times New Roman" w:hAnsi="Arial" w:cs="Arial"/>
          <w:color w:val="2D2D2D"/>
          <w:spacing w:val="2"/>
          <w:sz w:val="21"/>
          <w:szCs w:val="21"/>
        </w:rPr>
        <w:t> Реклама, распространяемая в виде плакатов, стендов, щитовых установок, панно, световых табло и иных технических средств.</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3.10 </w:t>
      </w:r>
      <w:r w:rsidRPr="006E394C">
        <w:rPr>
          <w:rFonts w:ascii="Arial" w:eastAsia="Times New Roman" w:hAnsi="Arial" w:cs="Arial"/>
          <w:b/>
          <w:bCs/>
          <w:color w:val="2D2D2D"/>
          <w:spacing w:val="2"/>
          <w:sz w:val="21"/>
          <w:szCs w:val="21"/>
        </w:rPr>
        <w:t>средства наружной рекламы:</w:t>
      </w:r>
      <w:r w:rsidRPr="006E394C">
        <w:rPr>
          <w:rFonts w:ascii="Arial" w:eastAsia="Times New Roman" w:hAnsi="Arial" w:cs="Arial"/>
          <w:color w:val="2D2D2D"/>
          <w:spacing w:val="2"/>
          <w:sz w:val="21"/>
          <w:szCs w:val="21"/>
        </w:rPr>
        <w:t> Технические средства стабильного территориального размещения рекламы.</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3.11 </w:t>
      </w:r>
      <w:r w:rsidRPr="006E394C">
        <w:rPr>
          <w:rFonts w:ascii="Arial" w:eastAsia="Times New Roman" w:hAnsi="Arial" w:cs="Arial"/>
          <w:b/>
          <w:bCs/>
          <w:color w:val="2D2D2D"/>
          <w:spacing w:val="2"/>
          <w:sz w:val="21"/>
          <w:szCs w:val="21"/>
        </w:rPr>
        <w:t>знаки информирования об объектах притяжения:</w:t>
      </w:r>
      <w:r w:rsidRPr="006E394C">
        <w:rPr>
          <w:rFonts w:ascii="Arial" w:eastAsia="Times New Roman" w:hAnsi="Arial" w:cs="Arial"/>
          <w:color w:val="2D2D2D"/>
          <w:spacing w:val="2"/>
          <w:sz w:val="21"/>
          <w:szCs w:val="21"/>
        </w:rPr>
        <w:t> </w:t>
      </w:r>
      <w:proofErr w:type="gramStart"/>
      <w:r w:rsidRPr="006E394C">
        <w:rPr>
          <w:rFonts w:ascii="Arial" w:eastAsia="Times New Roman" w:hAnsi="Arial" w:cs="Arial"/>
          <w:color w:val="2D2D2D"/>
          <w:spacing w:val="2"/>
          <w:sz w:val="21"/>
          <w:szCs w:val="21"/>
        </w:rPr>
        <w:t>Знаки, предназначенные для информирования участников дорожного движения об объектах городской инфраструктуры, по приложению 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3.12-3.16 (Исключены,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3.17 </w:t>
      </w:r>
      <w:r w:rsidRPr="006E394C">
        <w:rPr>
          <w:rFonts w:ascii="Arial" w:eastAsia="Times New Roman" w:hAnsi="Arial" w:cs="Arial"/>
          <w:b/>
          <w:bCs/>
          <w:color w:val="2D2D2D"/>
          <w:spacing w:val="2"/>
          <w:sz w:val="21"/>
          <w:szCs w:val="21"/>
        </w:rPr>
        <w:t>коридор безопасности</w:t>
      </w:r>
      <w:r w:rsidRPr="006E394C">
        <w:rPr>
          <w:rFonts w:ascii="Arial" w:eastAsia="Times New Roman" w:hAnsi="Arial" w:cs="Arial"/>
          <w:color w:val="2D2D2D"/>
          <w:spacing w:val="2"/>
          <w:sz w:val="21"/>
          <w:szCs w:val="21"/>
        </w:rPr>
        <w:t>: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Примечание - Граница коридора безопасности определяется в соответствии с правилами, установленными в приложении Г настоящего стандарта.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3.18 </w:t>
      </w:r>
      <w:r w:rsidRPr="006E394C">
        <w:rPr>
          <w:rFonts w:ascii="Arial" w:eastAsia="Times New Roman" w:hAnsi="Arial" w:cs="Arial"/>
          <w:b/>
          <w:bCs/>
          <w:color w:val="2D2D2D"/>
          <w:spacing w:val="2"/>
          <w:sz w:val="21"/>
          <w:szCs w:val="21"/>
        </w:rPr>
        <w:t>конструкция Г-образного типа:</w:t>
      </w:r>
      <w:r w:rsidRPr="006E394C">
        <w:rPr>
          <w:rFonts w:ascii="Arial" w:eastAsia="Times New Roman" w:hAnsi="Arial" w:cs="Arial"/>
          <w:color w:val="2D2D2D"/>
          <w:spacing w:val="2"/>
          <w:sz w:val="21"/>
          <w:szCs w:val="21"/>
        </w:rPr>
        <w:t> Отдельно стоящая рекламная конструкция, имеющая информационное поле (поля), расположенное с одной стороны от центральной вертикальной оси ее опоры.</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3.19 </w:t>
      </w:r>
      <w:r w:rsidRPr="006E394C">
        <w:rPr>
          <w:rFonts w:ascii="Arial" w:eastAsia="Times New Roman" w:hAnsi="Arial" w:cs="Arial"/>
          <w:b/>
          <w:bCs/>
          <w:color w:val="2D2D2D"/>
          <w:spacing w:val="2"/>
          <w:sz w:val="21"/>
          <w:szCs w:val="21"/>
        </w:rPr>
        <w:t>конструкция Т-образного типа:</w:t>
      </w:r>
      <w:r w:rsidRPr="006E394C">
        <w:rPr>
          <w:rFonts w:ascii="Arial" w:eastAsia="Times New Roman" w:hAnsi="Arial" w:cs="Arial"/>
          <w:color w:val="2D2D2D"/>
          <w:spacing w:val="2"/>
          <w:sz w:val="21"/>
          <w:szCs w:val="21"/>
        </w:rPr>
        <w:t> Отдельно стоящая рекламная конструкция, имеющая информационное поле (поля), расположенное с обеих сторон от центральной вертикальной оси ее опоры.</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3.20 </w:t>
      </w:r>
      <w:r w:rsidRPr="006E394C">
        <w:rPr>
          <w:rFonts w:ascii="Arial" w:eastAsia="Times New Roman" w:hAnsi="Arial" w:cs="Arial"/>
          <w:b/>
          <w:bCs/>
          <w:color w:val="2D2D2D"/>
          <w:spacing w:val="2"/>
          <w:sz w:val="21"/>
          <w:szCs w:val="21"/>
        </w:rPr>
        <w:t>информационное поле рекламной конструкции:</w:t>
      </w:r>
      <w:r w:rsidRPr="006E394C">
        <w:rPr>
          <w:rFonts w:ascii="Arial" w:eastAsia="Times New Roman" w:hAnsi="Arial" w:cs="Arial"/>
          <w:color w:val="2D2D2D"/>
          <w:spacing w:val="2"/>
          <w:sz w:val="21"/>
          <w:szCs w:val="21"/>
        </w:rPr>
        <w:t> Конструктивная часть рекламной конструкции, предназначенная для размещения рекламы и (или) социальной рекламы, включая элементы обрамления данной части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3.17-3.20 (Введены дополнительно,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4 Общие требования к наружной рекламе</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4.1 Значения фотометрических характеристик элементов изображения наружной рекламы и знаков информирования об объектах притяжения должны быть ниже на 25% аналогичных характеристик дорожных знаков по </w:t>
      </w:r>
      <w:hyperlink r:id="rId14"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52290</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lastRenderedPageBreak/>
        <w:t>     </w:t>
      </w:r>
      <w:r w:rsidRPr="006E394C">
        <w:rPr>
          <w:rFonts w:ascii="Arial" w:eastAsia="Times New Roman" w:hAnsi="Arial" w:cs="Arial"/>
          <w:color w:val="2D2D2D"/>
          <w:spacing w:val="2"/>
          <w:sz w:val="21"/>
          <w:szCs w:val="21"/>
        </w:rPr>
        <w:br/>
        <w:t xml:space="preserve">     (Измененная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4.2 Наружная реклама не должна: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вызывать ослепление участников движения светом, в том числе отраженным;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издавать звуки, которые могут быть услышаны в пределах автомобильной дороги лицами с нормальным слухом.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w:t>
      </w:r>
      <w:proofErr w:type="gramStart"/>
      <w:r w:rsidRPr="006E394C">
        <w:rPr>
          <w:rFonts w:ascii="Arial" w:eastAsia="Times New Roman" w:hAnsi="Arial" w:cs="Arial"/>
          <w:color w:val="2D2D2D"/>
          <w:spacing w:val="2"/>
          <w:sz w:val="21"/>
          <w:szCs w:val="21"/>
        </w:rPr>
        <w:t>N 1, </w:t>
      </w:r>
      <w:hyperlink r:id="rId15" w:history="1">
        <w:r w:rsidRPr="006E394C">
          <w:rPr>
            <w:rFonts w:ascii="Arial" w:eastAsia="Times New Roman" w:hAnsi="Arial" w:cs="Arial"/>
            <w:color w:val="00466E"/>
            <w:spacing w:val="2"/>
            <w:sz w:val="21"/>
            <w:u w:val="single"/>
          </w:rPr>
          <w:t>3</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4.3 Изображения знаков информирования об объектах притяжения приведены в приложении</w:t>
      </w:r>
      <w:proofErr w:type="gramStart"/>
      <w:r w:rsidRPr="006E394C">
        <w:rPr>
          <w:rFonts w:ascii="Arial" w:eastAsia="Times New Roman" w:hAnsi="Arial" w:cs="Arial"/>
          <w:color w:val="2D2D2D"/>
          <w:spacing w:val="2"/>
          <w:sz w:val="21"/>
          <w:szCs w:val="21"/>
        </w:rPr>
        <w:t xml:space="preserve"> А</w:t>
      </w:r>
      <w:proofErr w:type="gramEnd"/>
      <w:r w:rsidRPr="006E394C">
        <w:rPr>
          <w:rFonts w:ascii="Arial" w:eastAsia="Times New Roman" w:hAnsi="Arial" w:cs="Arial"/>
          <w:color w:val="2D2D2D"/>
          <w:spacing w:val="2"/>
          <w:sz w:val="21"/>
          <w:szCs w:val="21"/>
        </w:rPr>
        <w:t>, размеры знаков - в приложении Б.</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(Введен дополнительно,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4.4 Рекламная конструкция, площадь информационного поля которой составляет менее 4,5 м</w:t>
      </w:r>
      <w:r w:rsidRPr="006E394C">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8.25pt;height:17.25pt"/>
        </w:pict>
      </w:r>
      <w:r w:rsidRPr="006E394C">
        <w:rPr>
          <w:rFonts w:ascii="Arial" w:eastAsia="Times New Roman" w:hAnsi="Arial" w:cs="Arial"/>
          <w:color w:val="2D2D2D"/>
          <w:spacing w:val="2"/>
          <w:sz w:val="21"/>
          <w:szCs w:val="21"/>
        </w:rPr>
        <w:t>,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roofErr w:type="gramEnd"/>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(Введен дополнительно,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5 Требования к средствам наружной рекламы</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5.1 Конструкции средств наружной рекламы следует проектировать, изготовлять и устанавливать с учетом нагрузок и других воздействий, соответствующих требованиям [</w:t>
      </w:r>
      <w:hyperlink r:id="rId16" w:history="1">
        <w:r w:rsidRPr="006E394C">
          <w:rPr>
            <w:rFonts w:ascii="Arial" w:eastAsia="Times New Roman" w:hAnsi="Arial" w:cs="Arial"/>
            <w:color w:val="00466E"/>
            <w:spacing w:val="2"/>
            <w:sz w:val="21"/>
            <w:u w:val="single"/>
          </w:rPr>
          <w:t>1</w:t>
        </w:r>
      </w:hyperlink>
      <w:r w:rsidRPr="006E394C">
        <w:rPr>
          <w:rFonts w:ascii="Arial" w:eastAsia="Times New Roman" w:hAnsi="Arial" w:cs="Arial"/>
          <w:color w:val="2D2D2D"/>
          <w:spacing w:val="2"/>
          <w:sz w:val="21"/>
          <w:szCs w:val="21"/>
        </w:rPr>
        <w:t>]-[</w:t>
      </w:r>
      <w:hyperlink r:id="rId17" w:history="1">
        <w:r w:rsidRPr="006E394C">
          <w:rPr>
            <w:rFonts w:ascii="Arial" w:eastAsia="Times New Roman" w:hAnsi="Arial" w:cs="Arial"/>
            <w:color w:val="00466E"/>
            <w:spacing w:val="2"/>
            <w:sz w:val="21"/>
            <w:u w:val="single"/>
          </w:rPr>
          <w:t>9</w:t>
        </w:r>
      </w:hyperlink>
      <w:r w:rsidRPr="006E394C">
        <w:rPr>
          <w:rFonts w:ascii="Arial" w:eastAsia="Times New Roman" w:hAnsi="Arial" w:cs="Arial"/>
          <w:color w:val="2D2D2D"/>
          <w:spacing w:val="2"/>
          <w:sz w:val="21"/>
          <w:szCs w:val="21"/>
        </w:rPr>
        <w:t>] и других нормативных документов.</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5.2 Конструкции средств наружной рекламы должны соответствовать строительным нормам и правилам, другим нормативным документам.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lastRenderedPageBreak/>
        <w:t>     </w:t>
      </w: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5.3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5.4</w:t>
      </w:r>
      <w:proofErr w:type="gramStart"/>
      <w:r w:rsidRPr="006E394C">
        <w:rPr>
          <w:rFonts w:ascii="Arial" w:eastAsia="Times New Roman" w:hAnsi="Arial" w:cs="Arial"/>
          <w:color w:val="2D2D2D"/>
          <w:spacing w:val="2"/>
          <w:sz w:val="21"/>
          <w:szCs w:val="21"/>
        </w:rPr>
        <w:t xml:space="preserve"> Н</w:t>
      </w:r>
      <w:proofErr w:type="gramEnd"/>
      <w:r w:rsidRPr="006E394C">
        <w:rPr>
          <w:rFonts w:ascii="Arial" w:eastAsia="Times New Roman" w:hAnsi="Arial" w:cs="Arial"/>
          <w:color w:val="2D2D2D"/>
          <w:spacing w:val="2"/>
          <w:sz w:val="21"/>
          <w:szCs w:val="21"/>
        </w:rPr>
        <w:t>е допускается повреждение сооружений при креплении к ним средств размещения рекламы, а также снижение их прочности и устойчивости.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5.5 В средствах наружной рекламы используют осветительные приборы промышленного изготовления, обеспечивающие требования </w:t>
      </w:r>
      <w:proofErr w:type="spellStart"/>
      <w:r w:rsidRPr="006E394C">
        <w:rPr>
          <w:rFonts w:ascii="Arial" w:eastAsia="Times New Roman" w:hAnsi="Arial" w:cs="Arial"/>
          <w:color w:val="2D2D2D"/>
          <w:spacing w:val="2"/>
          <w:sz w:val="21"/>
          <w:szCs w:val="21"/>
        </w:rPr>
        <w:t>электр</w:t>
      </w:r>
      <w:proofErr w:type="gramStart"/>
      <w:r w:rsidRPr="006E394C">
        <w:rPr>
          <w:rFonts w:ascii="Arial" w:eastAsia="Times New Roman" w:hAnsi="Arial" w:cs="Arial"/>
          <w:color w:val="2D2D2D"/>
          <w:spacing w:val="2"/>
          <w:sz w:val="21"/>
          <w:szCs w:val="21"/>
        </w:rPr>
        <w:t>о</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и </w:t>
      </w:r>
      <w:proofErr w:type="spellStart"/>
      <w:r w:rsidRPr="006E394C">
        <w:rPr>
          <w:rFonts w:ascii="Arial" w:eastAsia="Times New Roman" w:hAnsi="Arial" w:cs="Arial"/>
          <w:color w:val="2D2D2D"/>
          <w:spacing w:val="2"/>
          <w:sz w:val="21"/>
          <w:szCs w:val="21"/>
        </w:rPr>
        <w:t>пожаробезопасности</w:t>
      </w:r>
      <w:proofErr w:type="spellEnd"/>
      <w:r w:rsidRPr="006E394C">
        <w:rPr>
          <w:rFonts w:ascii="Arial" w:eastAsia="Times New Roman" w:hAnsi="Arial" w:cs="Arial"/>
          <w:color w:val="2D2D2D"/>
          <w:spacing w:val="2"/>
          <w:sz w:val="21"/>
          <w:szCs w:val="21"/>
        </w:rPr>
        <w:t>. Осветительные приборы и устройства, подключаемые к электросети, должны соответствовать требованиям </w:t>
      </w:r>
      <w:hyperlink r:id="rId18" w:history="1">
        <w:r w:rsidRPr="006E394C">
          <w:rPr>
            <w:rFonts w:ascii="Arial" w:eastAsia="Times New Roman" w:hAnsi="Arial" w:cs="Arial"/>
            <w:color w:val="00466E"/>
            <w:spacing w:val="2"/>
            <w:sz w:val="21"/>
            <w:u w:val="single"/>
          </w:rPr>
          <w:t>Правил устройства электроустановок [10</w:t>
        </w:r>
      </w:hyperlink>
      <w:r w:rsidRPr="006E394C">
        <w:rPr>
          <w:rFonts w:ascii="Arial" w:eastAsia="Times New Roman" w:hAnsi="Arial" w:cs="Arial"/>
          <w:color w:val="2D2D2D"/>
          <w:spacing w:val="2"/>
          <w:sz w:val="21"/>
          <w:szCs w:val="21"/>
        </w:rPr>
        <w:t>], а их эксплуатация - требованиям Правил эксплуатации и техники безопасности [</w:t>
      </w:r>
      <w:hyperlink r:id="rId19" w:history="1">
        <w:r w:rsidRPr="006E394C">
          <w:rPr>
            <w:rFonts w:ascii="Arial" w:eastAsia="Times New Roman" w:hAnsi="Arial" w:cs="Arial"/>
            <w:color w:val="00466E"/>
            <w:spacing w:val="2"/>
            <w:sz w:val="21"/>
            <w:u w:val="single"/>
          </w:rPr>
          <w:t>11</w:t>
        </w:r>
      </w:hyperlink>
      <w:r w:rsidRPr="006E394C">
        <w:rPr>
          <w:rFonts w:ascii="Arial" w:eastAsia="Times New Roman" w:hAnsi="Arial" w:cs="Arial"/>
          <w:color w:val="2D2D2D"/>
          <w:spacing w:val="2"/>
          <w:sz w:val="21"/>
          <w:szCs w:val="21"/>
        </w:rPr>
        <w:t>], [</w:t>
      </w:r>
      <w:hyperlink r:id="rId20" w:history="1">
        <w:r w:rsidRPr="006E394C">
          <w:rPr>
            <w:rFonts w:ascii="Arial" w:eastAsia="Times New Roman" w:hAnsi="Arial" w:cs="Arial"/>
            <w:color w:val="00466E"/>
            <w:spacing w:val="2"/>
            <w:sz w:val="21"/>
            <w:u w:val="single"/>
          </w:rPr>
          <w:t>12</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5.6</w:t>
      </w:r>
      <w:proofErr w:type="gramStart"/>
      <w:r w:rsidRPr="006E394C">
        <w:rPr>
          <w:rFonts w:ascii="Arial" w:eastAsia="Times New Roman" w:hAnsi="Arial" w:cs="Arial"/>
          <w:color w:val="2D2D2D"/>
          <w:spacing w:val="2"/>
          <w:sz w:val="21"/>
          <w:szCs w:val="21"/>
        </w:rPr>
        <w:t xml:space="preserve"> П</w:t>
      </w:r>
      <w:proofErr w:type="gramEnd"/>
      <w:r w:rsidRPr="006E394C">
        <w:rPr>
          <w:rFonts w:ascii="Arial" w:eastAsia="Times New Roman" w:hAnsi="Arial" w:cs="Arial"/>
          <w:color w:val="2D2D2D"/>
          <w:spacing w:val="2"/>
          <w:sz w:val="21"/>
          <w:szCs w:val="21"/>
        </w:rPr>
        <w:t>ри внутреннем или наружном освещении рекламы осветительные приборы и устройства должны быть установлены таким образом, чтобы исключить ослепление участников движения прямыми или отраженными световыми лучами.</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(Измененная редакция,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5.7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5.8, 5.9 (Исключены,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5.10 Средство наружной рекламы должно иметь маркировку с указанием </w:t>
      </w:r>
      <w:proofErr w:type="spellStart"/>
      <w:r w:rsidRPr="006E394C">
        <w:rPr>
          <w:rFonts w:ascii="Arial" w:eastAsia="Times New Roman" w:hAnsi="Arial" w:cs="Arial"/>
          <w:color w:val="2D2D2D"/>
          <w:spacing w:val="2"/>
          <w:sz w:val="21"/>
          <w:szCs w:val="21"/>
        </w:rPr>
        <w:t>рекламораспространителя</w:t>
      </w:r>
      <w:proofErr w:type="spellEnd"/>
      <w:r w:rsidRPr="006E394C">
        <w:rPr>
          <w:rFonts w:ascii="Arial" w:eastAsia="Times New Roman" w:hAnsi="Arial" w:cs="Arial"/>
          <w:color w:val="2D2D2D"/>
          <w:spacing w:val="2"/>
          <w:sz w:val="21"/>
          <w:szCs w:val="21"/>
        </w:rPr>
        <w:t xml:space="preserve"> и номера его телефона.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(Измененная редакция,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5.11</w:t>
      </w:r>
      <w:proofErr w:type="gramStart"/>
      <w:r w:rsidRPr="006E394C">
        <w:rPr>
          <w:rFonts w:ascii="Arial" w:eastAsia="Times New Roman" w:hAnsi="Arial" w:cs="Arial"/>
          <w:color w:val="2D2D2D"/>
          <w:spacing w:val="2"/>
          <w:sz w:val="21"/>
          <w:szCs w:val="21"/>
        </w:rPr>
        <w:t xml:space="preserve"> Н</w:t>
      </w:r>
      <w:proofErr w:type="gramEnd"/>
      <w:r w:rsidRPr="006E394C">
        <w:rPr>
          <w:rFonts w:ascii="Arial" w:eastAsia="Times New Roman" w:hAnsi="Arial" w:cs="Arial"/>
          <w:color w:val="2D2D2D"/>
          <w:spacing w:val="2"/>
          <w:sz w:val="21"/>
          <w:szCs w:val="21"/>
        </w:rPr>
        <w:t>е допускается применять знаки информирования об объектах притяжения, изображения которых отличаются от приведенных в приложении 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(Введен дополнительно,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 N 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6 Правила размещения средств наружной рекламы</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6.1 Средства наружной рекламы не должны быть размещены в границах коридора безопасности, а также:</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на одной опоре с дорожными знаками и светофорами;</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 на железнодорожных переездах, в туннелях и под путепроводами; над въездами в </w:t>
      </w:r>
      <w:r w:rsidRPr="006E394C">
        <w:rPr>
          <w:rFonts w:ascii="Arial" w:eastAsia="Times New Roman" w:hAnsi="Arial" w:cs="Arial"/>
          <w:color w:val="2D2D2D"/>
          <w:spacing w:val="2"/>
          <w:sz w:val="21"/>
          <w:szCs w:val="21"/>
        </w:rPr>
        <w:lastRenderedPageBreak/>
        <w:t>туннели и выездами из туннелей;</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над проезжей частью;</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на дорожных ограждениях и направляющих устройствах;</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на подпорных стенах, деревьях, скалах, не являющихся частью дорожной инфраструктуры, и других природных объектах.      </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w:t>
      </w:r>
      <w:proofErr w:type="gramStart"/>
      <w:r w:rsidRPr="006E394C">
        <w:rPr>
          <w:rFonts w:ascii="Arial" w:eastAsia="Times New Roman" w:hAnsi="Arial" w:cs="Arial"/>
          <w:color w:val="2D2D2D"/>
          <w:spacing w:val="2"/>
          <w:sz w:val="21"/>
          <w:szCs w:val="21"/>
        </w:rPr>
        <w:t>N 1, 2, </w:t>
      </w:r>
      <w:hyperlink r:id="rId21" w:history="1">
        <w:r w:rsidRPr="006E394C">
          <w:rPr>
            <w:rFonts w:ascii="Arial" w:eastAsia="Times New Roman" w:hAnsi="Arial" w:cs="Arial"/>
            <w:color w:val="00466E"/>
            <w:spacing w:val="2"/>
            <w:sz w:val="21"/>
            <w:u w:val="single"/>
          </w:rPr>
          <w:t>3</w:t>
        </w:r>
      </w:hyperlink>
      <w:r w:rsidRPr="006E394C">
        <w:rPr>
          <w:rFonts w:ascii="Arial" w:eastAsia="Times New Roman" w:hAnsi="Arial" w:cs="Arial"/>
          <w:color w:val="2D2D2D"/>
          <w:spacing w:val="2"/>
          <w:sz w:val="21"/>
          <w:szCs w:val="21"/>
        </w:rPr>
        <w:t>).</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6.2 (Исключен,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6.3 (Измененная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 (Исключен,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6.4</w:t>
      </w:r>
      <w:proofErr w:type="gramStart"/>
      <w:r w:rsidRPr="006E394C">
        <w:rPr>
          <w:rFonts w:ascii="Arial" w:eastAsia="Times New Roman" w:hAnsi="Arial" w:cs="Arial"/>
          <w:color w:val="2D2D2D"/>
          <w:spacing w:val="2"/>
          <w:sz w:val="21"/>
          <w:szCs w:val="21"/>
        </w:rPr>
        <w:t xml:space="preserve"> Д</w:t>
      </w:r>
      <w:proofErr w:type="gramEnd"/>
      <w:r w:rsidRPr="006E394C">
        <w:rPr>
          <w:rFonts w:ascii="Arial" w:eastAsia="Times New Roman" w:hAnsi="Arial" w:cs="Arial"/>
          <w:color w:val="2D2D2D"/>
          <w:spacing w:val="2"/>
          <w:sz w:val="21"/>
          <w:szCs w:val="21"/>
        </w:rPr>
        <w:t>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 установленными </w:t>
      </w:r>
      <w:hyperlink r:id="rId22" w:history="1">
        <w:r w:rsidRPr="006E394C">
          <w:rPr>
            <w:rFonts w:ascii="Arial" w:eastAsia="Times New Roman" w:hAnsi="Arial" w:cs="Arial"/>
            <w:color w:val="00466E"/>
            <w:spacing w:val="2"/>
            <w:sz w:val="21"/>
            <w:u w:val="single"/>
          </w:rPr>
          <w:t>приложением Г</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(Измененная редакция,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6.5 (Исключен,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6.6 (Исключен,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1 (Исключена,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6.7 (Исключен,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1а (Исключена,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6.6, 6.7 (Измененная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6.8 (Исключен,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6.9</w:t>
      </w:r>
      <w:proofErr w:type="gramStart"/>
      <w:r w:rsidRPr="006E394C">
        <w:rPr>
          <w:rFonts w:ascii="Arial" w:eastAsia="Times New Roman" w:hAnsi="Arial" w:cs="Arial"/>
          <w:color w:val="2D2D2D"/>
          <w:spacing w:val="2"/>
          <w:sz w:val="21"/>
          <w:szCs w:val="21"/>
        </w:rPr>
        <w:t xml:space="preserve"> Н</w:t>
      </w:r>
      <w:proofErr w:type="gramEnd"/>
      <w:r w:rsidRPr="006E394C">
        <w:rPr>
          <w:rFonts w:ascii="Arial" w:eastAsia="Times New Roman" w:hAnsi="Arial" w:cs="Arial"/>
          <w:color w:val="2D2D2D"/>
          <w:spacing w:val="2"/>
          <w:sz w:val="21"/>
          <w:szCs w:val="21"/>
        </w:rPr>
        <w:t>е допускается размещение рекламы путем нанесения либо вкрапления, с использованием строительных материалов, краски, дорожной разметки и т.п., в поверхность автомобильных дорог и улиц.</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6.10 Средства наружной рекламы размещают с учетом проекта организации движения и расположения технических средств организации дорожного движения.</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lastRenderedPageBreak/>
        <w:t>6.11</w:t>
      </w:r>
      <w:proofErr w:type="gramStart"/>
      <w:r w:rsidRPr="006E394C">
        <w:rPr>
          <w:rFonts w:ascii="Arial" w:eastAsia="Times New Roman" w:hAnsi="Arial" w:cs="Arial"/>
          <w:color w:val="2D2D2D"/>
          <w:spacing w:val="2"/>
          <w:sz w:val="21"/>
          <w:szCs w:val="21"/>
        </w:rPr>
        <w:t xml:space="preserve"> П</w:t>
      </w:r>
      <w:proofErr w:type="gramEnd"/>
      <w:r w:rsidRPr="006E394C">
        <w:rPr>
          <w:rFonts w:ascii="Arial" w:eastAsia="Times New Roman" w:hAnsi="Arial" w:cs="Arial"/>
          <w:color w:val="2D2D2D"/>
          <w:spacing w:val="2"/>
          <w:sz w:val="21"/>
          <w:szCs w:val="21"/>
        </w:rPr>
        <w:t>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hyperlink r:id="rId23" w:history="1">
        <w:r w:rsidRPr="006E394C">
          <w:rPr>
            <w:rFonts w:ascii="Arial" w:eastAsia="Times New Roman" w:hAnsi="Arial" w:cs="Arial"/>
            <w:color w:val="00466E"/>
            <w:spacing w:val="2"/>
            <w:sz w:val="21"/>
            <w:u w:val="single"/>
          </w:rPr>
          <w:t>Поправка</w:t>
        </w:r>
      </w:hyperlink>
      <w:r w:rsidRPr="006E394C">
        <w:rPr>
          <w:rFonts w:ascii="Arial" w:eastAsia="Times New Roman" w:hAnsi="Arial" w:cs="Arial"/>
          <w:color w:val="2D2D2D"/>
          <w:spacing w:val="2"/>
          <w:sz w:val="21"/>
          <w:szCs w:val="21"/>
        </w:rPr>
        <w:t>. ИУС N 10-2016).</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6.12 Фундаменты размещения стационарных средств наружной рекламы должны быть заглублены на 15-20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w:t>
      </w:r>
      <w:proofErr w:type="gramEnd"/>
      <w:r w:rsidRPr="006E394C">
        <w:rPr>
          <w:rFonts w:ascii="Arial" w:eastAsia="Times New Roman" w:hAnsi="Arial" w:cs="Arial"/>
          <w:color w:val="2D2D2D"/>
          <w:spacing w:val="2"/>
          <w:sz w:val="21"/>
          <w:szCs w:val="21"/>
        </w:rPr>
        <w:t xml:space="preserve"> и уборке улиц.</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6.13 </w:t>
      </w:r>
      <w:proofErr w:type="spellStart"/>
      <w:r w:rsidRPr="006E394C">
        <w:rPr>
          <w:rFonts w:ascii="Arial" w:eastAsia="Times New Roman" w:hAnsi="Arial" w:cs="Arial"/>
          <w:color w:val="2D2D2D"/>
          <w:spacing w:val="2"/>
          <w:sz w:val="21"/>
          <w:szCs w:val="21"/>
        </w:rPr>
        <w:t>Рекламораспространитель</w:t>
      </w:r>
      <w:proofErr w:type="spellEnd"/>
      <w:r w:rsidRPr="006E394C">
        <w:rPr>
          <w:rFonts w:ascii="Arial" w:eastAsia="Times New Roman" w:hAnsi="Arial" w:cs="Arial"/>
          <w:color w:val="2D2D2D"/>
          <w:spacing w:val="2"/>
          <w:sz w:val="21"/>
          <w:szCs w:val="21"/>
        </w:rPr>
        <w:t xml:space="preserve"> </w:t>
      </w:r>
      <w:proofErr w:type="gramStart"/>
      <w:r w:rsidRPr="006E394C">
        <w:rPr>
          <w:rFonts w:ascii="Arial" w:eastAsia="Times New Roman" w:hAnsi="Arial" w:cs="Arial"/>
          <w:color w:val="2D2D2D"/>
          <w:spacing w:val="2"/>
          <w:sz w:val="21"/>
          <w:szCs w:val="21"/>
        </w:rPr>
        <w:t>обязан</w:t>
      </w:r>
      <w:proofErr w:type="gramEnd"/>
      <w:r w:rsidRPr="006E394C">
        <w:rPr>
          <w:rFonts w:ascii="Arial" w:eastAsia="Times New Roman" w:hAnsi="Arial" w:cs="Arial"/>
          <w:color w:val="2D2D2D"/>
          <w:spacing w:val="2"/>
          <w:sz w:val="21"/>
          <w:szCs w:val="21"/>
        </w:rPr>
        <w:t xml:space="preserve">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6.12, 6.13 (Измененная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6.14 Эксплуатацию знаков информирования об объектах притяжения проводят в соответствии с </w:t>
      </w:r>
      <w:hyperlink r:id="rId24"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50597</w:t>
        </w:r>
      </w:hyperlink>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(Введен дополнительно,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 N 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Раздел 7. </w:t>
      </w:r>
      <w:proofErr w:type="gramStart"/>
      <w:r w:rsidRPr="006E394C">
        <w:rPr>
          <w:rFonts w:ascii="Arial" w:eastAsia="Times New Roman" w:hAnsi="Arial" w:cs="Arial"/>
          <w:color w:val="2D2D2D"/>
          <w:spacing w:val="2"/>
          <w:sz w:val="21"/>
          <w:szCs w:val="21"/>
        </w:rPr>
        <w:t xml:space="preserve">(Исключен,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Раздел 8. </w:t>
      </w:r>
      <w:proofErr w:type="gramStart"/>
      <w:r w:rsidRPr="006E394C">
        <w:rPr>
          <w:rFonts w:ascii="Arial" w:eastAsia="Times New Roman" w:hAnsi="Arial" w:cs="Arial"/>
          <w:color w:val="2D2D2D"/>
          <w:spacing w:val="2"/>
          <w:sz w:val="21"/>
          <w:szCs w:val="21"/>
        </w:rPr>
        <w:t xml:space="preserve">(Исключен,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1).</w:t>
      </w:r>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ПРИЛОЖЕНИЕ А (справочное). Допустимые пиктограммы и примеры надписей для знаков информирования об объектах притяжения</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ПРИЛОЖЕНИЕ А</w:t>
      </w:r>
      <w:r w:rsidRPr="006E394C">
        <w:rPr>
          <w:rFonts w:ascii="Arial" w:eastAsia="Times New Roman" w:hAnsi="Arial" w:cs="Arial"/>
          <w:color w:val="2D2D2D"/>
          <w:spacing w:val="2"/>
          <w:sz w:val="21"/>
          <w:szCs w:val="21"/>
        </w:rPr>
        <w:br/>
        <w:t>(справочное)</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5715000" cy="6715125"/>
            <wp:effectExtent l="19050" t="0" r="0" b="0"/>
            <wp:docPr id="2" name="Рисунок 2"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25" cstate="print"/>
                    <a:srcRect/>
                    <a:stretch>
                      <a:fillRect/>
                    </a:stretch>
                  </pic:blipFill>
                  <pic:spPr bwMode="auto">
                    <a:xfrm>
                      <a:off x="0" y="0"/>
                      <a:ext cx="5715000" cy="6715125"/>
                    </a:xfrm>
                    <a:prstGeom prst="rect">
                      <a:avLst/>
                    </a:prstGeom>
                    <a:noFill/>
                    <a:ln w="9525">
                      <a:noFill/>
                      <a:miter lim="800000"/>
                      <a:headEnd/>
                      <a:tailEnd/>
                    </a:ln>
                  </pic:spPr>
                </pic:pic>
              </a:graphicData>
            </a:graphic>
          </wp:inline>
        </w:drawing>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Рисунок А.1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ПРИЛОЖЕНИЕ Б (справочное). Допустимые размеры и пропорции знаков информирования об объектах притяжения</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ПРИЛОЖЕНИЕ Б</w:t>
      </w:r>
      <w:r w:rsidRPr="006E394C">
        <w:rPr>
          <w:rFonts w:ascii="Arial" w:eastAsia="Times New Roman" w:hAnsi="Arial" w:cs="Arial"/>
          <w:color w:val="2D2D2D"/>
          <w:spacing w:val="2"/>
          <w:sz w:val="21"/>
          <w:szCs w:val="21"/>
        </w:rPr>
        <w:br/>
        <w:t>(справочное)</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3333750" cy="4257675"/>
            <wp:effectExtent l="19050" t="0" r="0" b="0"/>
            <wp:docPr id="3" name="Рисунок 3"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26" cstate="print"/>
                    <a:srcRect/>
                    <a:stretch>
                      <a:fillRect/>
                    </a:stretch>
                  </pic:blipFill>
                  <pic:spPr bwMode="auto">
                    <a:xfrm>
                      <a:off x="0" y="0"/>
                      <a:ext cx="3333750" cy="4257675"/>
                    </a:xfrm>
                    <a:prstGeom prst="rect">
                      <a:avLst/>
                    </a:prstGeom>
                    <a:noFill/>
                    <a:ln w="9525">
                      <a:noFill/>
                      <a:miter lim="800000"/>
                      <a:headEnd/>
                      <a:tailEnd/>
                    </a:ln>
                  </pic:spPr>
                </pic:pic>
              </a:graphicData>
            </a:graphic>
          </wp:inline>
        </w:drawing>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Рисунок Б.1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Примечания</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1</w:t>
      </w:r>
      <w:proofErr w:type="gramStart"/>
      <w:r w:rsidRPr="006E394C">
        <w:rPr>
          <w:rFonts w:ascii="Arial" w:eastAsia="Times New Roman" w:hAnsi="Arial" w:cs="Arial"/>
          <w:color w:val="2D2D2D"/>
          <w:spacing w:val="2"/>
          <w:sz w:val="21"/>
          <w:szCs w:val="21"/>
        </w:rPr>
        <w:t xml:space="preserve"> Н</w:t>
      </w:r>
      <w:proofErr w:type="gramEnd"/>
      <w:r w:rsidRPr="006E394C">
        <w:rPr>
          <w:rFonts w:ascii="Arial" w:eastAsia="Times New Roman" w:hAnsi="Arial" w:cs="Arial"/>
          <w:color w:val="2D2D2D"/>
          <w:spacing w:val="2"/>
          <w:sz w:val="21"/>
          <w:szCs w:val="21"/>
        </w:rPr>
        <w:t>а знаке допускается указание стрелкой направления движения и расстояния до указываемого объекта, а также телефона, адреса.</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2</w:t>
      </w:r>
      <w:proofErr w:type="gramStart"/>
      <w:r w:rsidRPr="006E394C">
        <w:rPr>
          <w:rFonts w:ascii="Arial" w:eastAsia="Times New Roman" w:hAnsi="Arial" w:cs="Arial"/>
          <w:color w:val="2D2D2D"/>
          <w:spacing w:val="2"/>
          <w:sz w:val="21"/>
          <w:szCs w:val="21"/>
        </w:rPr>
        <w:t xml:space="preserve"> Н</w:t>
      </w:r>
      <w:proofErr w:type="gramEnd"/>
      <w:r w:rsidRPr="006E394C">
        <w:rPr>
          <w:rFonts w:ascii="Arial" w:eastAsia="Times New Roman" w:hAnsi="Arial" w:cs="Arial"/>
          <w:color w:val="2D2D2D"/>
          <w:spacing w:val="2"/>
          <w:sz w:val="21"/>
          <w:szCs w:val="21"/>
        </w:rPr>
        <w:t>а знаке допускается размещение логотипов и торговых марок указываемого объекта, а также логотипов и торговых марок фирм, продукция которых представлена в указываемом объекте или осуществляется ее сервисное обслуживание.</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 xml:space="preserve">(Измененная редакция, </w:t>
      </w:r>
      <w:proofErr w:type="spellStart"/>
      <w:r w:rsidRPr="006E394C">
        <w:rPr>
          <w:rFonts w:ascii="Arial" w:eastAsia="Times New Roman" w:hAnsi="Arial" w:cs="Arial"/>
          <w:color w:val="2D2D2D"/>
          <w:spacing w:val="2"/>
          <w:sz w:val="21"/>
          <w:szCs w:val="21"/>
        </w:rPr>
        <w:t>Изм</w:t>
      </w:r>
      <w:proofErr w:type="spellEnd"/>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t xml:space="preserve"> N 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 xml:space="preserve">ПРИЛОЖЕНИЕ </w:t>
      </w:r>
      <w:proofErr w:type="gramStart"/>
      <w:r w:rsidRPr="006E394C">
        <w:rPr>
          <w:rFonts w:ascii="Arial" w:eastAsia="Times New Roman" w:hAnsi="Arial" w:cs="Arial"/>
          <w:color w:val="3C3C3C"/>
          <w:spacing w:val="2"/>
          <w:sz w:val="31"/>
          <w:szCs w:val="31"/>
        </w:rPr>
        <w:t>В</w:t>
      </w:r>
      <w:proofErr w:type="gramEnd"/>
      <w:r w:rsidRPr="006E394C">
        <w:rPr>
          <w:rFonts w:ascii="Arial" w:eastAsia="Times New Roman" w:hAnsi="Arial" w:cs="Arial"/>
          <w:color w:val="3C3C3C"/>
          <w:spacing w:val="2"/>
          <w:sz w:val="31"/>
          <w:szCs w:val="31"/>
        </w:rPr>
        <w:t xml:space="preserve"> (справочное). Библиография</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 xml:space="preserve">ПРИЛОЖЕНИЕ </w:t>
      </w:r>
      <w:proofErr w:type="gramStart"/>
      <w:r w:rsidRPr="006E394C">
        <w:rPr>
          <w:rFonts w:ascii="Arial" w:eastAsia="Times New Roman" w:hAnsi="Arial" w:cs="Arial"/>
          <w:color w:val="2D2D2D"/>
          <w:spacing w:val="2"/>
          <w:sz w:val="21"/>
          <w:szCs w:val="21"/>
        </w:rPr>
        <w:t>В</w:t>
      </w:r>
      <w:proofErr w:type="gramEnd"/>
      <w:r w:rsidRPr="006E394C">
        <w:rPr>
          <w:rFonts w:ascii="Arial" w:eastAsia="Times New Roman" w:hAnsi="Arial" w:cs="Arial"/>
          <w:color w:val="2D2D2D"/>
          <w:spacing w:val="2"/>
          <w:sz w:val="21"/>
          <w:szCs w:val="21"/>
        </w:rPr>
        <w:br/>
        <w:t>(справочное)</w:t>
      </w:r>
    </w:p>
    <w:tbl>
      <w:tblPr>
        <w:tblW w:w="0" w:type="auto"/>
        <w:tblCellMar>
          <w:left w:w="0" w:type="dxa"/>
          <w:right w:w="0" w:type="dxa"/>
        </w:tblCellMar>
        <w:tblLook w:val="04A0"/>
      </w:tblPr>
      <w:tblGrid>
        <w:gridCol w:w="532"/>
        <w:gridCol w:w="8823"/>
      </w:tblGrid>
      <w:tr w:rsidR="006E394C" w:rsidRPr="006E394C" w:rsidTr="006E394C">
        <w:trPr>
          <w:trHeight w:val="15"/>
        </w:trPr>
        <w:tc>
          <w:tcPr>
            <w:tcW w:w="55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10903"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27" w:history="1">
              <w:r w:rsidRPr="006E394C">
                <w:rPr>
                  <w:rFonts w:ascii="Times New Roman" w:eastAsia="Times New Roman" w:hAnsi="Times New Roman" w:cs="Times New Roman"/>
                  <w:color w:val="00466E"/>
                  <w:sz w:val="21"/>
                  <w:u w:val="single"/>
                </w:rPr>
                <w:t>СП 20.13330.2011</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2.01.07-85* Нагрузки и воздействия</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28" w:history="1">
              <w:r w:rsidRPr="006E394C">
                <w:rPr>
                  <w:rFonts w:ascii="Times New Roman" w:eastAsia="Times New Roman" w:hAnsi="Times New Roman" w:cs="Times New Roman"/>
                  <w:color w:val="00466E"/>
                  <w:sz w:val="21"/>
                  <w:u w:val="single"/>
                </w:rPr>
                <w:t>СП 22.13330.2011</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2.02.01-83* Основания зданий и сооружений</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29" w:history="1">
              <w:r w:rsidRPr="006E394C">
                <w:rPr>
                  <w:rFonts w:ascii="Times New Roman" w:eastAsia="Times New Roman" w:hAnsi="Times New Roman" w:cs="Times New Roman"/>
                  <w:color w:val="00466E"/>
                  <w:sz w:val="21"/>
                  <w:u w:val="single"/>
                </w:rPr>
                <w:t>СП 63.13330.2012</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52-01-2003 Бетонные и железобетонные конструкции. Основные положения</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0" w:history="1">
              <w:r w:rsidRPr="006E394C">
                <w:rPr>
                  <w:rFonts w:ascii="Times New Roman" w:eastAsia="Times New Roman" w:hAnsi="Times New Roman" w:cs="Times New Roman"/>
                  <w:color w:val="00466E"/>
                  <w:sz w:val="21"/>
                  <w:u w:val="single"/>
                </w:rPr>
                <w:t>СП 128.13330.2012</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2.03.06-85 Алюминиевые конструкции</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1" w:history="1">
              <w:r w:rsidRPr="006E394C">
                <w:rPr>
                  <w:rFonts w:ascii="Times New Roman" w:eastAsia="Times New Roman" w:hAnsi="Times New Roman" w:cs="Times New Roman"/>
                  <w:color w:val="00466E"/>
                  <w:sz w:val="21"/>
                  <w:u w:val="single"/>
                </w:rPr>
                <w:t>СП 16.13330.2011</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II-23-81* Стальные конструкции</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2" w:history="1">
              <w:r w:rsidRPr="006E394C">
                <w:rPr>
                  <w:rFonts w:ascii="Times New Roman" w:eastAsia="Times New Roman" w:hAnsi="Times New Roman" w:cs="Times New Roman"/>
                  <w:color w:val="00466E"/>
                  <w:sz w:val="21"/>
                  <w:u w:val="single"/>
                </w:rPr>
                <w:t>СП 64.13330.2011</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II-25-80 Деревянные конструкции</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3" w:history="1">
              <w:r w:rsidRPr="006E394C">
                <w:rPr>
                  <w:rFonts w:ascii="Times New Roman" w:eastAsia="Times New Roman" w:hAnsi="Times New Roman" w:cs="Times New Roman"/>
                  <w:color w:val="00466E"/>
                  <w:sz w:val="21"/>
                  <w:u w:val="single"/>
                </w:rPr>
                <w:t>СП 28.13330.2012</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2.03.11-85 Защита строительных конструкций от коррозии</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4" w:history="1">
              <w:r w:rsidRPr="006E394C">
                <w:rPr>
                  <w:rFonts w:ascii="Times New Roman" w:eastAsia="Times New Roman" w:hAnsi="Times New Roman" w:cs="Times New Roman"/>
                  <w:color w:val="00466E"/>
                  <w:sz w:val="21"/>
                  <w:u w:val="single"/>
                </w:rPr>
                <w:t>СП 15.13330.2012</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II-22-81* Каменные и армокаменные конструкции</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5" w:history="1">
              <w:r w:rsidRPr="006E394C">
                <w:rPr>
                  <w:rFonts w:ascii="Times New Roman" w:eastAsia="Times New Roman" w:hAnsi="Times New Roman" w:cs="Times New Roman"/>
                  <w:color w:val="00466E"/>
                  <w:sz w:val="21"/>
                  <w:u w:val="single"/>
                </w:rPr>
                <w:t>СП 112.13330.2011</w:t>
              </w:r>
            </w:hyperlink>
            <w:r w:rsidRPr="006E394C">
              <w:rPr>
                <w:rFonts w:ascii="Times New Roman" w:eastAsia="Times New Roman" w:hAnsi="Times New Roman" w:cs="Times New Roman"/>
                <w:color w:val="2D2D2D"/>
                <w:sz w:val="21"/>
                <w:szCs w:val="21"/>
              </w:rPr>
              <w:t> </w:t>
            </w:r>
            <w:proofErr w:type="spellStart"/>
            <w:r w:rsidRPr="006E394C">
              <w:rPr>
                <w:rFonts w:ascii="Times New Roman" w:eastAsia="Times New Roman" w:hAnsi="Times New Roman" w:cs="Times New Roman"/>
                <w:color w:val="2D2D2D"/>
                <w:sz w:val="21"/>
                <w:szCs w:val="21"/>
              </w:rPr>
              <w:t>СНиП</w:t>
            </w:r>
            <w:proofErr w:type="spellEnd"/>
            <w:r w:rsidRPr="006E394C">
              <w:rPr>
                <w:rFonts w:ascii="Times New Roman" w:eastAsia="Times New Roman" w:hAnsi="Times New Roman" w:cs="Times New Roman"/>
                <w:color w:val="2D2D2D"/>
                <w:sz w:val="21"/>
                <w:szCs w:val="21"/>
              </w:rPr>
              <w:t xml:space="preserve"> 21-01-97* Пожарная безопасность зданий и сооружений</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6" w:history="1">
              <w:r w:rsidRPr="006E394C">
                <w:rPr>
                  <w:rFonts w:ascii="Times New Roman" w:eastAsia="Times New Roman" w:hAnsi="Times New Roman" w:cs="Times New Roman"/>
                  <w:color w:val="00466E"/>
                  <w:sz w:val="21"/>
                  <w:u w:val="single"/>
                </w:rPr>
                <w:t>Правила устройства электроустановок</w:t>
              </w:r>
            </w:hyperlink>
            <w:r w:rsidRPr="006E394C">
              <w:rPr>
                <w:rFonts w:ascii="Times New Roman" w:eastAsia="Times New Roman" w:hAnsi="Times New Roman" w:cs="Times New Roman"/>
                <w:color w:val="2D2D2D"/>
                <w:sz w:val="21"/>
                <w:szCs w:val="21"/>
              </w:rPr>
              <w:t>. Издание 7, дата актуализации - 21.05.2015</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7" w:history="1">
              <w:r w:rsidRPr="006E394C">
                <w:rPr>
                  <w:rFonts w:ascii="Times New Roman" w:eastAsia="Times New Roman" w:hAnsi="Times New Roman" w:cs="Times New Roman"/>
                  <w:color w:val="00466E"/>
                  <w:sz w:val="21"/>
                  <w:u w:val="single"/>
                </w:rPr>
                <w:t>Правила технической эксплуатации электроустановок потребителей</w:t>
              </w:r>
            </w:hyperlink>
            <w:r w:rsidRPr="006E394C">
              <w:rPr>
                <w:rFonts w:ascii="Times New Roman" w:eastAsia="Times New Roman" w:hAnsi="Times New Roman" w:cs="Times New Roman"/>
                <w:color w:val="2D2D2D"/>
                <w:sz w:val="21"/>
                <w:szCs w:val="21"/>
              </w:rPr>
              <w:t>, 2015</w:t>
            </w:r>
          </w:p>
        </w:tc>
      </w:tr>
      <w:tr w:rsidR="006E394C" w:rsidRPr="006E394C" w:rsidTr="006E394C">
        <w:tc>
          <w:tcPr>
            <w:tcW w:w="554"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10903" w:type="dxa"/>
            <w:tcBorders>
              <w:top w:val="nil"/>
              <w:left w:val="nil"/>
              <w:bottom w:val="nil"/>
              <w:right w:val="nil"/>
            </w:tcBorders>
            <w:tcMar>
              <w:top w:w="0" w:type="dxa"/>
              <w:left w:w="55" w:type="dxa"/>
              <w:bottom w:w="0" w:type="dxa"/>
              <w:right w:w="55" w:type="dxa"/>
            </w:tcMar>
            <w:hideMark/>
          </w:tcPr>
          <w:p w:rsidR="006E394C" w:rsidRPr="006E394C" w:rsidRDefault="006E394C" w:rsidP="006E394C">
            <w:pPr>
              <w:spacing w:after="0" w:line="315" w:lineRule="atLeast"/>
              <w:textAlignment w:val="baseline"/>
              <w:rPr>
                <w:rFonts w:ascii="Times New Roman" w:eastAsia="Times New Roman" w:hAnsi="Times New Roman" w:cs="Times New Roman"/>
                <w:color w:val="2D2D2D"/>
                <w:sz w:val="21"/>
                <w:szCs w:val="21"/>
              </w:rPr>
            </w:pPr>
            <w:hyperlink r:id="rId38" w:history="1">
              <w:r w:rsidRPr="006E394C">
                <w:rPr>
                  <w:rFonts w:ascii="Times New Roman" w:eastAsia="Times New Roman" w:hAnsi="Times New Roman" w:cs="Times New Roman"/>
                  <w:color w:val="00466E"/>
                  <w:sz w:val="21"/>
                  <w:u w:val="single"/>
                </w:rPr>
                <w:t xml:space="preserve">ПОТ </w:t>
              </w:r>
              <w:proofErr w:type="gramStart"/>
              <w:r w:rsidRPr="006E394C">
                <w:rPr>
                  <w:rFonts w:ascii="Times New Roman" w:eastAsia="Times New Roman" w:hAnsi="Times New Roman" w:cs="Times New Roman"/>
                  <w:color w:val="00466E"/>
                  <w:sz w:val="21"/>
                  <w:u w:val="single"/>
                </w:rPr>
                <w:t>Р</w:t>
              </w:r>
              <w:proofErr w:type="gramEnd"/>
              <w:r w:rsidRPr="006E394C">
                <w:rPr>
                  <w:rFonts w:ascii="Times New Roman" w:eastAsia="Times New Roman" w:hAnsi="Times New Roman" w:cs="Times New Roman"/>
                  <w:color w:val="00466E"/>
                  <w:sz w:val="21"/>
                  <w:u w:val="single"/>
                </w:rPr>
                <w:t xml:space="preserve"> М-016-2001</w:t>
              </w:r>
            </w:hyperlink>
            <w:r w:rsidRPr="006E394C">
              <w:rPr>
                <w:rFonts w:ascii="Times New Roman" w:eastAsia="Times New Roman" w:hAnsi="Times New Roman" w:cs="Times New Roman"/>
                <w:color w:val="2D2D2D"/>
                <w:sz w:val="21"/>
                <w:szCs w:val="21"/>
              </w:rPr>
              <w:t> Межотраслевые правила по охране труда (правила безопасности) при эксплуатации электроустановок</w:t>
            </w:r>
          </w:p>
        </w:tc>
      </w:tr>
    </w:tbl>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Приложение В. (Измененная редакция,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6E394C">
        <w:rPr>
          <w:rFonts w:ascii="Arial" w:eastAsia="Times New Roman" w:hAnsi="Arial" w:cs="Arial"/>
          <w:color w:val="3C3C3C"/>
          <w:spacing w:val="2"/>
          <w:sz w:val="31"/>
          <w:szCs w:val="31"/>
        </w:rPr>
        <w:t>ПРИЛОЖЕНИЕ Г (обязательное). Требования к территориальному размещению рекламных конструкций. Порядок определения границ коридора безопасности</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ПРИЛОЖЕНИЕ Г</w:t>
      </w:r>
      <w:r w:rsidRPr="006E394C">
        <w:rPr>
          <w:rFonts w:ascii="Arial" w:eastAsia="Times New Roman" w:hAnsi="Arial" w:cs="Arial"/>
          <w:color w:val="2D2D2D"/>
          <w:spacing w:val="2"/>
          <w:sz w:val="21"/>
          <w:szCs w:val="21"/>
        </w:rPr>
        <w:br/>
        <w:t>(обязательное)</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Г.2 Границы коридора безопасности определяются по общему правилу следующим образом: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xml:space="preserve">     - ширина коридора безопасности определяется от края проезжей части до ближайшей к краю проезжей </w:t>
      </w:r>
      <w:proofErr w:type="gramStart"/>
      <w:r w:rsidRPr="006E394C">
        <w:rPr>
          <w:rFonts w:ascii="Arial" w:eastAsia="Times New Roman" w:hAnsi="Arial" w:cs="Arial"/>
          <w:color w:val="2D2D2D"/>
          <w:spacing w:val="2"/>
          <w:sz w:val="21"/>
          <w:szCs w:val="21"/>
        </w:rPr>
        <w:t>части точки горизонтальной проекции края рекламной конструкции</w:t>
      </w:r>
      <w:proofErr w:type="gramEnd"/>
      <w:r w:rsidRPr="006E394C">
        <w:rPr>
          <w:rFonts w:ascii="Arial" w:eastAsia="Times New Roman" w:hAnsi="Arial" w:cs="Arial"/>
          <w:color w:val="2D2D2D"/>
          <w:spacing w:val="2"/>
          <w:sz w:val="21"/>
          <w:szCs w:val="21"/>
        </w:rPr>
        <w:t xml:space="preserve"> и составляет 0,6 м в населенном пункте;</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 опоры рекламных конструкций должны быть установлены за пределами коридора безопасности.</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Г.3 В целях обеспечения видимости дорожных знаков, предусмотренных Г.3.1, Г.3.2, границы коридора безопасности определяются по правилам, установленным Г.4, с учетом правил, указанных в Г.2.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Указанные в Г.4 требования не распространяются на рекламные конструкции, площадь информационного поля которых составляет менее 4,5 м</w:t>
      </w:r>
      <w:r w:rsidRPr="006E394C">
        <w:rPr>
          <w:rFonts w:ascii="Arial" w:eastAsia="Times New Roman" w:hAnsi="Arial" w:cs="Arial"/>
          <w:color w:val="2D2D2D"/>
          <w:spacing w:val="2"/>
          <w:sz w:val="21"/>
          <w:szCs w:val="21"/>
        </w:rPr>
        <w:pict>
          <v:shape id="_x0000_i102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8.25pt;height:17.25pt"/>
        </w:pict>
      </w:r>
      <w:r w:rsidRPr="006E394C">
        <w:rPr>
          <w:rFonts w:ascii="Arial" w:eastAsia="Times New Roman" w:hAnsi="Arial" w:cs="Arial"/>
          <w:color w:val="2D2D2D"/>
          <w:spacing w:val="2"/>
          <w:sz w:val="21"/>
          <w:szCs w:val="21"/>
        </w:rPr>
        <w:t xml:space="preserve">, а также на рекламные конструкции, совмещенные с городской мебелью (модульные рекламные конструкции), в т.ч. на средства наружной рекламы, являющиеся конструктивной частью остановочных </w:t>
      </w:r>
      <w:r w:rsidRPr="006E394C">
        <w:rPr>
          <w:rFonts w:ascii="Arial" w:eastAsia="Times New Roman" w:hAnsi="Arial" w:cs="Arial"/>
          <w:color w:val="2D2D2D"/>
          <w:spacing w:val="2"/>
          <w:sz w:val="21"/>
          <w:szCs w:val="21"/>
        </w:rPr>
        <w:lastRenderedPageBreak/>
        <w:t>павильонов общественного транспорта.</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Г.3.1 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1.1-1.34.3, 2.1-2.7, 3.1-3.25, 3.31-3.33, 4.1.1-4.8-3, 5.1-5.6, 5.8-5.12.2, 5.15.1-5.17, 5.19.1-5.20, 5.23.1-5.24.2, 5.31-5.33</w:t>
      </w:r>
      <w:proofErr w:type="gramEnd"/>
      <w:r w:rsidRPr="006E394C">
        <w:rPr>
          <w:rFonts w:ascii="Arial" w:eastAsia="Times New Roman" w:hAnsi="Arial" w:cs="Arial"/>
          <w:color w:val="2D2D2D"/>
          <w:spacing w:val="2"/>
          <w:sz w:val="21"/>
          <w:szCs w:val="21"/>
        </w:rPr>
        <w:t>, 6.3.1, 6.3.2, 6.8.1-6.8.3, 6.16-6.18.3, 7.12, 7.14, 8.13, 8.15, 8.22.1-8.22.3 по </w:t>
      </w:r>
      <w:hyperlink r:id="rId39"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52290</w:t>
        </w:r>
      </w:hyperlink>
      <w:r w:rsidRPr="006E394C">
        <w:rPr>
          <w:rFonts w:ascii="Arial" w:eastAsia="Times New Roman" w:hAnsi="Arial" w:cs="Arial"/>
          <w:color w:val="2D2D2D"/>
          <w:spacing w:val="2"/>
          <w:sz w:val="21"/>
          <w:szCs w:val="21"/>
        </w:rPr>
        <w:t>), границы коридора безопасности определяются в соответствии с Г.4, при этом </w:t>
      </w:r>
      <w:r w:rsidRPr="006E394C">
        <w:rPr>
          <w:rFonts w:ascii="Arial" w:eastAsia="Times New Roman" w:hAnsi="Arial" w:cs="Arial"/>
          <w:color w:val="2D2D2D"/>
          <w:spacing w:val="2"/>
          <w:sz w:val="21"/>
          <w:szCs w:val="21"/>
        </w:rPr>
        <w:pict>
          <v:shape id="_x0000_i102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 определяется по формуле (Г.3).</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Г.3.2 Для обеспечения видимости дорожных знаков: 3.26-3.30, 5.7.1, 5.7.2, 5.13.1-5.14.3, 5.18, 5.21, 5.22, 5.25-5.30, 5.34, 6.1, 6.2, 6.4-6.7, 6.9.1-6.15.3, 6.19.1-6.21.2, 7.1-7.11, 7.13, 7.15-7.20 по </w:t>
      </w:r>
      <w:hyperlink r:id="rId40" w:history="1">
        <w:r w:rsidRPr="006E394C">
          <w:rPr>
            <w:rFonts w:ascii="Arial" w:eastAsia="Times New Roman" w:hAnsi="Arial" w:cs="Arial"/>
            <w:color w:val="00466E"/>
            <w:spacing w:val="2"/>
            <w:sz w:val="21"/>
            <w:u w:val="single"/>
          </w:rPr>
          <w:t xml:space="preserve">ГОСТ </w:t>
        </w:r>
        <w:proofErr w:type="gramStart"/>
        <w:r w:rsidRPr="006E394C">
          <w:rPr>
            <w:rFonts w:ascii="Arial" w:eastAsia="Times New Roman" w:hAnsi="Arial" w:cs="Arial"/>
            <w:color w:val="00466E"/>
            <w:spacing w:val="2"/>
            <w:sz w:val="21"/>
            <w:u w:val="single"/>
          </w:rPr>
          <w:t>Р</w:t>
        </w:r>
        <w:proofErr w:type="gramEnd"/>
        <w:r w:rsidRPr="006E394C">
          <w:rPr>
            <w:rFonts w:ascii="Arial" w:eastAsia="Times New Roman" w:hAnsi="Arial" w:cs="Arial"/>
            <w:color w:val="00466E"/>
            <w:spacing w:val="2"/>
            <w:sz w:val="21"/>
            <w:u w:val="single"/>
          </w:rPr>
          <w:t xml:space="preserve"> 52290</w:t>
        </w:r>
      </w:hyperlink>
      <w:r w:rsidRPr="006E394C">
        <w:rPr>
          <w:rFonts w:ascii="Arial" w:eastAsia="Times New Roman" w:hAnsi="Arial" w:cs="Arial"/>
          <w:color w:val="2D2D2D"/>
          <w:spacing w:val="2"/>
          <w:sz w:val="21"/>
          <w:szCs w:val="21"/>
        </w:rPr>
        <w:t>, установленных по ходу движения слева или справа от проезжей части, границы коридора безопасности определяются в соответствии с Г.4, при этом </w:t>
      </w:r>
      <w:r w:rsidRPr="006E394C">
        <w:rPr>
          <w:rFonts w:ascii="Arial" w:eastAsia="Times New Roman" w:hAnsi="Arial" w:cs="Arial"/>
          <w:color w:val="2D2D2D"/>
          <w:spacing w:val="2"/>
          <w:sz w:val="21"/>
          <w:szCs w:val="21"/>
        </w:rPr>
        <w:pict>
          <v:shape id="_x0000_i102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 xml:space="preserve"> принимается равным 14 </w:t>
      </w:r>
      <w:proofErr w:type="gramStart"/>
      <w:r w:rsidRPr="006E394C">
        <w:rPr>
          <w:rFonts w:ascii="Arial" w:eastAsia="Times New Roman" w:hAnsi="Arial" w:cs="Arial"/>
          <w:color w:val="2D2D2D"/>
          <w:spacing w:val="2"/>
          <w:sz w:val="21"/>
          <w:szCs w:val="21"/>
        </w:rPr>
        <w:t>м</w:t>
      </w:r>
      <w:proofErr w:type="gramEnd"/>
      <w:r w:rsidRPr="006E394C">
        <w:rPr>
          <w:rFonts w:ascii="Arial" w:eastAsia="Times New Roman" w:hAnsi="Arial" w:cs="Arial"/>
          <w:color w:val="2D2D2D"/>
          <w:spacing w:val="2"/>
          <w:sz w:val="21"/>
          <w:szCs w:val="21"/>
        </w:rPr>
        <w:t xml:space="preserve">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Г.3.3 Расстояние от рекламной конструкции, площадь информационного поля которой составляет менее 4,5 м</w:t>
      </w:r>
      <w:r w:rsidRPr="006E394C">
        <w:rPr>
          <w:rFonts w:ascii="Arial" w:eastAsia="Times New Roman" w:hAnsi="Arial" w:cs="Arial"/>
          <w:color w:val="2D2D2D"/>
          <w:spacing w:val="2"/>
          <w:sz w:val="21"/>
          <w:szCs w:val="21"/>
        </w:rPr>
        <w:pict>
          <v:shape id="_x0000_i102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8.25pt;height:17.25pt"/>
        </w:pict>
      </w:r>
      <w:r w:rsidRPr="006E394C">
        <w:rPr>
          <w:rFonts w:ascii="Arial" w:eastAsia="Times New Roman" w:hAnsi="Arial" w:cs="Arial"/>
          <w:color w:val="2D2D2D"/>
          <w:spacing w:val="2"/>
          <w:sz w:val="21"/>
          <w:szCs w:val="21"/>
        </w:rPr>
        <w:t>, до расположенного по ходу движения за рекламной конструкцией пешеходного перехода должно составлять не менее 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Г.4 Параметры коридора безопасности (рисунок Г.1) в целях обеспечения видимости дорожных знаков, предусмотренных Г.3.1, Г.3.2, в каждом конкретном случае определяются по формулам (Г.1), (Г.2), (Г.4). Результаты расчетов параметров коридоров безопасности для наиболее распространенных случаев в отношении дорожных знаков, предусмотренных Г.3.1, приведены в таблицах Г.1-Г.27.</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lastRenderedPageBreak/>
        <w:drawing>
          <wp:inline distT="0" distB="0" distL="0" distR="0">
            <wp:extent cx="5048250" cy="6467475"/>
            <wp:effectExtent l="19050" t="0" r="0" b="0"/>
            <wp:docPr id="8" name="Рисунок 8"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41" cstate="print"/>
                    <a:srcRect/>
                    <a:stretch>
                      <a:fillRect/>
                    </a:stretch>
                  </pic:blipFill>
                  <pic:spPr bwMode="auto">
                    <a:xfrm>
                      <a:off x="0" y="0"/>
                      <a:ext cx="5048250" cy="6467475"/>
                    </a:xfrm>
                    <a:prstGeom prst="rect">
                      <a:avLst/>
                    </a:prstGeom>
                    <a:noFill/>
                    <a:ln w="9525">
                      <a:noFill/>
                      <a:miter lim="800000"/>
                      <a:headEnd/>
                      <a:tailEnd/>
                    </a:ln>
                  </pic:spPr>
                </pic:pic>
              </a:graphicData>
            </a:graphic>
          </wp:inline>
        </w:drawing>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DGH - границы коридора безопасности; PB - край проезжей части; O' - транспортное средство; CC' - дорожный знак (светофор), предусмотренный Г.3.1, Г.3.2; </w:t>
      </w:r>
      <w:r w:rsidRPr="006E394C">
        <w:rPr>
          <w:rFonts w:ascii="Arial" w:eastAsia="Times New Roman" w:hAnsi="Arial" w:cs="Arial"/>
          <w:color w:val="2D2D2D"/>
          <w:spacing w:val="2"/>
          <w:sz w:val="21"/>
          <w:szCs w:val="21"/>
        </w:rPr>
        <w:pict>
          <v:shape id="_x0000_i103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4pt;height:21pt"/>
        </w:pict>
      </w:r>
      <w:r w:rsidRPr="006E394C">
        <w:rPr>
          <w:rFonts w:ascii="Arial" w:eastAsia="Times New Roman" w:hAnsi="Arial" w:cs="Arial"/>
          <w:color w:val="2D2D2D"/>
          <w:spacing w:val="2"/>
          <w:sz w:val="21"/>
          <w:szCs w:val="21"/>
        </w:rPr>
        <w:t> - минимальное расстояние от середины крайней полосы движения, определяемое по формуле (Г.2), при котором обеспечивается видимость дорожного знака, предусмотренного Г.3.1, Г.3.2.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Для случаев установки рекламных конструкций слева от проезжей части рисунок необходимо читать в зеркальном отображении относительно AO'.</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Рисунок Г.1 - Определение параметров границ коридора безопасности</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 xml:space="preserve">Г.5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Г.3.1, Г.3.2, определяется в зависимости от расстояния от места </w:t>
      </w:r>
      <w:r w:rsidRPr="006E394C">
        <w:rPr>
          <w:rFonts w:ascii="Arial" w:eastAsia="Times New Roman" w:hAnsi="Arial" w:cs="Arial"/>
          <w:color w:val="2D2D2D"/>
          <w:spacing w:val="2"/>
          <w:sz w:val="21"/>
          <w:szCs w:val="21"/>
        </w:rPr>
        <w:lastRenderedPageBreak/>
        <w:t>установки рекламной конструкции до проезжей части по следующим формулам:</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533525" cy="561975"/>
            <wp:effectExtent l="19050" t="0" r="9525" b="0"/>
            <wp:docPr id="10" name="Рисунок 10"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42" cstate="print"/>
                    <a:srcRect/>
                    <a:stretch>
                      <a:fillRect/>
                    </a:stretch>
                  </pic:blipFill>
                  <pic:spPr bwMode="auto">
                    <a:xfrm>
                      <a:off x="0" y="0"/>
                      <a:ext cx="1533525" cy="561975"/>
                    </a:xfrm>
                    <a:prstGeom prst="rect">
                      <a:avLst/>
                    </a:prstGeom>
                    <a:noFill/>
                    <a:ln w="9525">
                      <a:noFill/>
                      <a:miter lim="800000"/>
                      <a:headEnd/>
                      <a:tailEnd/>
                    </a:ln>
                  </pic:spPr>
                </pic:pic>
              </a:graphicData>
            </a:graphic>
          </wp:inline>
        </w:drawing>
      </w:r>
      <w:r w:rsidRPr="006E394C">
        <w:rPr>
          <w:rFonts w:ascii="Arial" w:eastAsia="Times New Roman" w:hAnsi="Arial" w:cs="Arial"/>
          <w:color w:val="2D2D2D"/>
          <w:spacing w:val="2"/>
          <w:sz w:val="21"/>
          <w:szCs w:val="21"/>
        </w:rPr>
        <w:t>, (Г.1)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r>
      <w:proofErr w:type="gramStart"/>
      <w:r w:rsidRPr="006E394C">
        <w:rPr>
          <w:rFonts w:ascii="Arial" w:eastAsia="Times New Roman" w:hAnsi="Arial" w:cs="Arial"/>
          <w:color w:val="2D2D2D"/>
          <w:spacing w:val="2"/>
          <w:sz w:val="21"/>
          <w:szCs w:val="21"/>
        </w:rPr>
        <w:t>где </w:t>
      </w:r>
      <w:r w:rsidRPr="006E394C">
        <w:rPr>
          <w:rFonts w:ascii="Arial" w:eastAsia="Times New Roman" w:hAnsi="Arial" w:cs="Arial"/>
          <w:color w:val="2D2D2D"/>
          <w:spacing w:val="2"/>
          <w:sz w:val="21"/>
          <w:szCs w:val="21"/>
        </w:rPr>
        <w:pict>
          <v:shape id="_x0000_i103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 минимально допустимое расстояние от места установки рекламной конструкции до линии установки дорожного знака, предусмотренного Г.3.1, Г.3.2 (AD по рисунку Г.1),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3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=1/2 ширины полосы движения, ближайшей к месту установки рекламной конструкции,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3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8.75pt;height:21.75pt"/>
        </w:pict>
      </w:r>
      <w:r w:rsidRPr="006E394C">
        <w:rPr>
          <w:rFonts w:ascii="Arial" w:eastAsia="Times New Roman" w:hAnsi="Arial" w:cs="Arial"/>
          <w:color w:val="2D2D2D"/>
          <w:spacing w:val="2"/>
          <w:sz w:val="21"/>
          <w:szCs w:val="21"/>
        </w:rPr>
        <w:t> - расстояние от края проезжей части до ближайшей к краю проезжей части точки рекламной конструкции.</w:t>
      </w:r>
      <w:proofErr w:type="gramEnd"/>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При этом: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2143125" cy="390525"/>
            <wp:effectExtent l="19050" t="0" r="9525" b="0"/>
            <wp:docPr id="14" name="Рисунок 14"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43" cstate="print"/>
                    <a:srcRect/>
                    <a:stretch>
                      <a:fillRect/>
                    </a:stretch>
                  </pic:blipFill>
                  <pic:spPr bwMode="auto">
                    <a:xfrm>
                      <a:off x="0" y="0"/>
                      <a:ext cx="2143125" cy="390525"/>
                    </a:xfrm>
                    <a:prstGeom prst="rect">
                      <a:avLst/>
                    </a:prstGeom>
                    <a:noFill/>
                    <a:ln w="9525">
                      <a:noFill/>
                      <a:miter lim="800000"/>
                      <a:headEnd/>
                      <a:tailEnd/>
                    </a:ln>
                  </pic:spPr>
                </pic:pic>
              </a:graphicData>
            </a:graphic>
          </wp:inline>
        </w:drawing>
      </w:r>
      <w:r w:rsidRPr="006E394C">
        <w:rPr>
          <w:rFonts w:ascii="Arial" w:eastAsia="Times New Roman" w:hAnsi="Arial" w:cs="Arial"/>
          <w:color w:val="2D2D2D"/>
          <w:spacing w:val="2"/>
          <w:sz w:val="21"/>
          <w:szCs w:val="21"/>
        </w:rPr>
        <w:t>, (Г.2)</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где </w:t>
      </w:r>
      <w:r w:rsidRPr="006E394C">
        <w:rPr>
          <w:rFonts w:ascii="Arial" w:eastAsia="Times New Roman" w:hAnsi="Arial" w:cs="Arial"/>
          <w:color w:val="2D2D2D"/>
          <w:spacing w:val="2"/>
          <w:sz w:val="21"/>
          <w:szCs w:val="21"/>
        </w:rPr>
        <w:pict>
          <v:shape id="_x0000_i103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xml:space="preserve"> - габаритная высота дорожного знака над уровнем проезжей части, </w:t>
      </w:r>
      <w:proofErr w:type="gramStart"/>
      <w:r w:rsidRPr="006E394C">
        <w:rPr>
          <w:rFonts w:ascii="Arial" w:eastAsia="Times New Roman" w:hAnsi="Arial" w:cs="Arial"/>
          <w:color w:val="2D2D2D"/>
          <w:spacing w:val="2"/>
          <w:sz w:val="21"/>
          <w:szCs w:val="21"/>
        </w:rPr>
        <w:t>м</w:t>
      </w:r>
      <w:proofErr w:type="gramEnd"/>
      <w:r w:rsidRPr="006E394C">
        <w:rPr>
          <w:rFonts w:ascii="Arial" w:eastAsia="Times New Roman" w:hAnsi="Arial" w:cs="Arial"/>
          <w:color w:val="2D2D2D"/>
          <w:spacing w:val="2"/>
          <w:sz w:val="21"/>
          <w:szCs w:val="21"/>
        </w:rPr>
        <w:t xml:space="preserve"> (в случае, если на одной опоре размещено несколько дорожных знаков, предусмотренных Г.3.1, Г.3.2, для расчетов принимается габаритная высота верхнего дорожного знака);</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3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 - высота уровня глаз водителя над уровнем проезжей части, принимается равной 1,2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3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Arial" w:eastAsia="Times New Roman" w:hAnsi="Arial" w:cs="Arial"/>
          <w:color w:val="2D2D2D"/>
          <w:spacing w:val="2"/>
          <w:sz w:val="21"/>
          <w:szCs w:val="21"/>
        </w:rP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Г.3.1, Г.3.2, расчеты осуществляются по самому дальнему от проезжей части дорожному знаку), </w:t>
      </w:r>
      <w:proofErr w:type="gramStart"/>
      <w:r w:rsidRPr="006E394C">
        <w:rPr>
          <w:rFonts w:ascii="Arial" w:eastAsia="Times New Roman" w:hAnsi="Arial" w:cs="Arial"/>
          <w:color w:val="2D2D2D"/>
          <w:spacing w:val="2"/>
          <w:sz w:val="21"/>
          <w:szCs w:val="21"/>
        </w:rPr>
        <w:t>м</w:t>
      </w:r>
      <w:proofErr w:type="gramEnd"/>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3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 для дорожных знаков, предусмотренных Г.3.1 - расстояние безопасного торможения (остановочный путь) (O'A по рисунку Г.1), определяется по формуле</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133475" cy="457200"/>
            <wp:effectExtent l="19050" t="0" r="9525" b="0"/>
            <wp:docPr id="19" name="Рисунок 19"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44"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r w:rsidRPr="006E394C">
        <w:rPr>
          <w:rFonts w:ascii="Arial" w:eastAsia="Times New Roman" w:hAnsi="Arial" w:cs="Arial"/>
          <w:color w:val="2D2D2D"/>
          <w:spacing w:val="2"/>
          <w:sz w:val="21"/>
          <w:szCs w:val="21"/>
        </w:rPr>
        <w:t>, (Г.3)</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где </w:t>
      </w:r>
      <w:r w:rsidRPr="006E394C">
        <w:rPr>
          <w:rFonts w:ascii="Arial" w:eastAsia="Times New Roman" w:hAnsi="Arial" w:cs="Arial"/>
          <w:color w:val="2D2D2D"/>
          <w:spacing w:val="2"/>
          <w:sz w:val="21"/>
          <w:szCs w:val="21"/>
        </w:rPr>
        <w:pict>
          <v:shape id="_x0000_i103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 xml:space="preserve"> - максимальная разрешенная скорость на участке дороги, </w:t>
      </w:r>
      <w:proofErr w:type="gramStart"/>
      <w:r w:rsidRPr="006E394C">
        <w:rPr>
          <w:rFonts w:ascii="Arial" w:eastAsia="Times New Roman" w:hAnsi="Arial" w:cs="Arial"/>
          <w:color w:val="2D2D2D"/>
          <w:spacing w:val="2"/>
          <w:sz w:val="21"/>
          <w:szCs w:val="21"/>
        </w:rPr>
        <w:t>км</w:t>
      </w:r>
      <w:proofErr w:type="gramEnd"/>
      <w:r w:rsidRPr="006E394C">
        <w:rPr>
          <w:rFonts w:ascii="Arial" w:eastAsia="Times New Roman" w:hAnsi="Arial" w:cs="Arial"/>
          <w:color w:val="2D2D2D"/>
          <w:spacing w:val="2"/>
          <w:sz w:val="21"/>
          <w:szCs w:val="21"/>
        </w:rPr>
        <w:t>/ч;</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r>
      <w:r w:rsidRPr="006E394C">
        <w:rPr>
          <w:rFonts w:ascii="Arial" w:eastAsia="Times New Roman" w:hAnsi="Arial" w:cs="Arial"/>
          <w:color w:val="2D2D2D"/>
          <w:spacing w:val="2"/>
          <w:sz w:val="21"/>
          <w:szCs w:val="21"/>
        </w:rPr>
        <w:lastRenderedPageBreak/>
        <w:t>     </w:t>
      </w:r>
      <w:r w:rsidRPr="006E394C">
        <w:rPr>
          <w:rFonts w:ascii="Arial" w:eastAsia="Times New Roman" w:hAnsi="Arial" w:cs="Arial"/>
          <w:color w:val="2D2D2D"/>
          <w:spacing w:val="2"/>
          <w:sz w:val="21"/>
          <w:szCs w:val="21"/>
        </w:rPr>
        <w:pict>
          <v:shape id="_x0000_i103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 xml:space="preserve"> - </w:t>
      </w:r>
      <w:proofErr w:type="gramStart"/>
      <w:r w:rsidRPr="006E394C">
        <w:rPr>
          <w:rFonts w:ascii="Arial" w:eastAsia="Times New Roman" w:hAnsi="Arial" w:cs="Arial"/>
          <w:color w:val="2D2D2D"/>
          <w:spacing w:val="2"/>
          <w:sz w:val="21"/>
          <w:szCs w:val="21"/>
        </w:rPr>
        <w:t>коэффициент продольного дорожного сцепления, принимается равным 0,4.</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4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 для дорожных знаков, предусмотренных Г.3.2 -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roofErr w:type="gramEnd"/>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Если при расчете </w:t>
      </w:r>
      <w:r w:rsidRPr="006E394C">
        <w:rPr>
          <w:rFonts w:ascii="Arial" w:eastAsia="Times New Roman" w:hAnsi="Arial" w:cs="Arial"/>
          <w:color w:val="2D2D2D"/>
          <w:spacing w:val="2"/>
          <w:sz w:val="21"/>
          <w:szCs w:val="21"/>
        </w:rPr>
        <w:pict>
          <v:shape id="_x0000_i104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принимает значения меньшие 0,2 м, значение </w:t>
      </w:r>
      <w:r w:rsidRPr="006E394C">
        <w:rPr>
          <w:rFonts w:ascii="Arial" w:eastAsia="Times New Roman" w:hAnsi="Arial" w:cs="Arial"/>
          <w:color w:val="2D2D2D"/>
          <w:spacing w:val="2"/>
          <w:sz w:val="21"/>
          <w:szCs w:val="21"/>
        </w:rPr>
        <w:pict>
          <v:shape id="_x0000_i104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принимается равным 0,2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Для расчетов по таблицам параметров границ коридора безопасности Г.1-Г.27 принимают: </w:t>
      </w:r>
      <w:r w:rsidRPr="006E394C">
        <w:rPr>
          <w:rFonts w:ascii="Arial" w:eastAsia="Times New Roman" w:hAnsi="Arial" w:cs="Arial"/>
          <w:color w:val="2D2D2D"/>
          <w:spacing w:val="2"/>
          <w:sz w:val="21"/>
          <w:szCs w:val="21"/>
        </w:rPr>
        <w:pict>
          <v:shape id="_x0000_i104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04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04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04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04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Г.5.2 Для рекламных конструкций, относящихся к Т-образному типу или Г-образному типу с информационным полем, расположенным между опорой и проезжей частью:</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2628900" cy="1038225"/>
            <wp:effectExtent l="19050" t="0" r="0" b="0"/>
            <wp:docPr id="30" name="Рисунок 30"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pic:cNvPicPr>
                      <a:picLocks noChangeAspect="1" noChangeArrowheads="1"/>
                    </pic:cNvPicPr>
                  </pic:nvPicPr>
                  <pic:blipFill>
                    <a:blip r:embed="rId45" cstate="print"/>
                    <a:srcRect/>
                    <a:stretch>
                      <a:fillRect/>
                    </a:stretch>
                  </pic:blipFill>
                  <pic:spPr bwMode="auto">
                    <a:xfrm>
                      <a:off x="0" y="0"/>
                      <a:ext cx="2628900" cy="1038225"/>
                    </a:xfrm>
                    <a:prstGeom prst="rect">
                      <a:avLst/>
                    </a:prstGeom>
                    <a:noFill/>
                    <a:ln w="9525">
                      <a:noFill/>
                      <a:miter lim="800000"/>
                      <a:headEnd/>
                      <a:tailEnd/>
                    </a:ln>
                  </pic:spPr>
                </pic:pic>
              </a:graphicData>
            </a:graphic>
          </wp:inline>
        </w:drawing>
      </w:r>
      <w:r w:rsidRPr="006E394C">
        <w:rPr>
          <w:rFonts w:ascii="Arial" w:eastAsia="Times New Roman" w:hAnsi="Arial" w:cs="Arial"/>
          <w:color w:val="2D2D2D"/>
          <w:spacing w:val="2"/>
          <w:sz w:val="21"/>
          <w:szCs w:val="21"/>
        </w:rPr>
        <w:t>, (Г.4)</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r>
      <w:proofErr w:type="gramStart"/>
      <w:r w:rsidRPr="006E394C">
        <w:rPr>
          <w:rFonts w:ascii="Arial" w:eastAsia="Times New Roman" w:hAnsi="Arial" w:cs="Arial"/>
          <w:color w:val="2D2D2D"/>
          <w:spacing w:val="2"/>
          <w:sz w:val="21"/>
          <w:szCs w:val="21"/>
        </w:rPr>
        <w:t>где </w:t>
      </w:r>
      <w:r w:rsidRPr="006E394C">
        <w:rPr>
          <w:rFonts w:ascii="Arial" w:eastAsia="Times New Roman" w:hAnsi="Arial" w:cs="Arial"/>
          <w:color w:val="2D2D2D"/>
          <w:spacing w:val="2"/>
          <w:sz w:val="21"/>
          <w:szCs w:val="21"/>
        </w:rPr>
        <w:pict>
          <v:shape id="_x0000_i104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 минимально допустимое расстояние от места установки рекламной конструкции до линии установки дорожного знака, предусмотренного Г.3.1, Г.3.2 (AD по рисунку Г.1),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4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8.75pt;height:21.75pt"/>
        </w:pict>
      </w:r>
      <w:r w:rsidRPr="006E394C">
        <w:rPr>
          <w:rFonts w:ascii="Arial" w:eastAsia="Times New Roman" w:hAnsi="Arial" w:cs="Arial"/>
          <w:color w:val="2D2D2D"/>
          <w:spacing w:val="2"/>
          <w:sz w:val="21"/>
          <w:szCs w:val="21"/>
        </w:rPr>
        <w:t> - расстояние от края проезжей части до ближайшего к краю проезжей части края горизонтальной проекции рекламного поля конструкции,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5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 - высота уровня глаз водителя над уровнем проезжей части, принимается равной 1,2 м;</w:t>
      </w:r>
      <w:proofErr w:type="gramEnd"/>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5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 xml:space="preserve"> - </w:t>
      </w:r>
      <w:proofErr w:type="gramStart"/>
      <w:r w:rsidRPr="006E394C">
        <w:rPr>
          <w:rFonts w:ascii="Arial" w:eastAsia="Times New Roman" w:hAnsi="Arial" w:cs="Arial"/>
          <w:color w:val="2D2D2D"/>
          <w:spacing w:val="2"/>
          <w:sz w:val="21"/>
          <w:szCs w:val="21"/>
        </w:rPr>
        <w:t>высота рекламной конструкции (от уровня проезжей части до нижнего края информационного поля), м;</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5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4pt;height:21pt"/>
        </w:pict>
      </w:r>
      <w:r w:rsidRPr="006E394C">
        <w:rPr>
          <w:rFonts w:ascii="Arial" w:eastAsia="Times New Roman" w:hAnsi="Arial" w:cs="Arial"/>
          <w:color w:val="2D2D2D"/>
          <w:spacing w:val="2"/>
          <w:sz w:val="21"/>
          <w:szCs w:val="21"/>
        </w:rPr>
        <w:t> определяется по формуле (Г.2);</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pict>
          <v:shape id="_x0000_i105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 для дорожных знаков, предусмотренных Г.3.2,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roofErr w:type="gramEnd"/>
      <w:r w:rsidRPr="006E394C">
        <w:rPr>
          <w:rFonts w:ascii="Arial" w:eastAsia="Times New Roman" w:hAnsi="Arial" w:cs="Arial"/>
          <w:color w:val="2D2D2D"/>
          <w:spacing w:val="2"/>
          <w:sz w:val="21"/>
          <w:szCs w:val="21"/>
        </w:rPr>
        <w:t xml:space="preserve"> для дорожных знаков, предусмотренных Г.3.1, определяется по формуле (Г.3).</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Если при расчете </w:t>
      </w:r>
      <w:r w:rsidRPr="006E394C">
        <w:rPr>
          <w:rFonts w:ascii="Arial" w:eastAsia="Times New Roman" w:hAnsi="Arial" w:cs="Arial"/>
          <w:color w:val="2D2D2D"/>
          <w:spacing w:val="2"/>
          <w:sz w:val="21"/>
          <w:szCs w:val="21"/>
        </w:rPr>
        <w:pict>
          <v:shape id="_x0000_i105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принимает значения меньшие 0,2 м, значение </w:t>
      </w:r>
      <w:r w:rsidRPr="006E394C">
        <w:rPr>
          <w:rFonts w:ascii="Arial" w:eastAsia="Times New Roman" w:hAnsi="Arial" w:cs="Arial"/>
          <w:color w:val="2D2D2D"/>
          <w:spacing w:val="2"/>
          <w:sz w:val="21"/>
          <w:szCs w:val="21"/>
        </w:rPr>
        <w:pict>
          <v:shape id="_x0000_i105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xml:space="preserve"> принимается </w:t>
      </w:r>
      <w:r w:rsidRPr="006E394C">
        <w:rPr>
          <w:rFonts w:ascii="Arial" w:eastAsia="Times New Roman" w:hAnsi="Arial" w:cs="Arial"/>
          <w:color w:val="2D2D2D"/>
          <w:spacing w:val="2"/>
          <w:sz w:val="21"/>
          <w:szCs w:val="21"/>
        </w:rPr>
        <w:lastRenderedPageBreak/>
        <w:t>равным 0,2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b/>
          <w:bCs/>
          <w:color w:val="2D2D2D"/>
          <w:spacing w:val="2"/>
          <w:sz w:val="21"/>
          <w:szCs w:val="21"/>
        </w:rPr>
        <w:t>Г.6 Таблицы параметров коридора безопасности</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b/>
          <w:bCs/>
          <w:color w:val="2D2D2D"/>
          <w:spacing w:val="2"/>
          <w:sz w:val="21"/>
          <w:szCs w:val="21"/>
        </w:rPr>
        <w:t>Г.6.1 Таблицы определения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в зависимости от расстояния от края проезжей части до края рекламной конструкции для всех рекламных конструкций, кроме конструкций Т-образного типа или Г-образного типа с информационным полем, расположенным между опорой и проезжей частью</w:t>
      </w:r>
      <w:r w:rsidRPr="006E394C">
        <w:rPr>
          <w:rFonts w:ascii="Arial" w:eastAsia="Times New Roman" w:hAnsi="Arial" w:cs="Arial"/>
          <w:color w:val="2D2D2D"/>
          <w:spacing w:val="2"/>
          <w:sz w:val="21"/>
          <w:szCs w:val="21"/>
        </w:rPr>
        <w:br/>
      </w:r>
      <w:proofErr w:type="gramEnd"/>
    </w:p>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05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ближайшей точки рекламной конструкции (</w:t>
      </w:r>
      <w:r w:rsidRPr="006E394C">
        <w:rPr>
          <w:rFonts w:ascii="Arial" w:eastAsia="Times New Roman" w:hAnsi="Arial" w:cs="Arial"/>
          <w:color w:val="2D2D2D"/>
          <w:spacing w:val="2"/>
          <w:sz w:val="21"/>
          <w:szCs w:val="21"/>
        </w:rPr>
        <w:pict>
          <v:shape id="_x0000_i105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05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0.25pt;height:18.75pt"/>
        </w:pict>
      </w:r>
      <w:r w:rsidRPr="006E394C">
        <w:rPr>
          <w:rFonts w:ascii="Arial" w:eastAsia="Times New Roman" w:hAnsi="Arial" w:cs="Arial"/>
          <w:color w:val="2D2D2D"/>
          <w:spacing w:val="2"/>
          <w:sz w:val="21"/>
          <w:szCs w:val="21"/>
        </w:rPr>
        <w:t>=5 м</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05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06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06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06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06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06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678"/>
        <w:gridCol w:w="630"/>
        <w:gridCol w:w="724"/>
        <w:gridCol w:w="630"/>
        <w:gridCol w:w="724"/>
        <w:gridCol w:w="630"/>
        <w:gridCol w:w="630"/>
        <w:gridCol w:w="724"/>
        <w:gridCol w:w="630"/>
        <w:gridCol w:w="630"/>
        <w:gridCol w:w="725"/>
      </w:tblGrid>
      <w:tr w:rsidR="006E394C" w:rsidRPr="006E394C" w:rsidTr="006E394C">
        <w:trPr>
          <w:trHeight w:val="15"/>
        </w:trPr>
        <w:tc>
          <w:tcPr>
            <w:tcW w:w="3511"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06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ближайшей точки рекламной конструкции </w:t>
            </w:r>
            <w:r w:rsidRPr="006E394C">
              <w:rPr>
                <w:rFonts w:ascii="Times New Roman" w:eastAsia="Times New Roman" w:hAnsi="Times New Roman" w:cs="Times New Roman"/>
                <w:color w:val="2D2D2D"/>
                <w:sz w:val="21"/>
                <w:szCs w:val="21"/>
              </w:rPr>
              <w:pict>
                <v:shape id="_x0000_i106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06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13,9</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06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ближайшей точки рекламной конструкции (</w:t>
      </w:r>
      <w:r w:rsidRPr="006E394C">
        <w:rPr>
          <w:rFonts w:ascii="Arial" w:eastAsia="Times New Roman" w:hAnsi="Arial" w:cs="Arial"/>
          <w:color w:val="2D2D2D"/>
          <w:spacing w:val="2"/>
          <w:sz w:val="21"/>
          <w:szCs w:val="21"/>
        </w:rPr>
        <w:pict>
          <v:shape id="_x0000_i106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07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07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07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07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07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07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07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679"/>
        <w:gridCol w:w="724"/>
        <w:gridCol w:w="630"/>
        <w:gridCol w:w="724"/>
        <w:gridCol w:w="630"/>
        <w:gridCol w:w="630"/>
        <w:gridCol w:w="724"/>
        <w:gridCol w:w="630"/>
        <w:gridCol w:w="630"/>
        <w:gridCol w:w="724"/>
        <w:gridCol w:w="630"/>
      </w:tblGrid>
      <w:tr w:rsidR="006E394C" w:rsidRPr="006E394C" w:rsidTr="006E394C">
        <w:trPr>
          <w:trHeight w:val="15"/>
        </w:trPr>
        <w:tc>
          <w:tcPr>
            <w:tcW w:w="3511"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07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ближайшей точки рекламной конструкции </w:t>
            </w:r>
            <w:r w:rsidRPr="006E394C">
              <w:rPr>
                <w:rFonts w:ascii="Times New Roman" w:eastAsia="Times New Roman" w:hAnsi="Times New Roman" w:cs="Times New Roman"/>
                <w:color w:val="2D2D2D"/>
                <w:sz w:val="21"/>
                <w:szCs w:val="21"/>
              </w:rPr>
              <w:pict>
                <v:shape id="_x0000_i107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07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Г.3</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Г.3 -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08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ближайшей точки рекламной конструкции (</w:t>
      </w:r>
      <w:r w:rsidRPr="006E394C">
        <w:rPr>
          <w:rFonts w:ascii="Arial" w:eastAsia="Times New Roman" w:hAnsi="Arial" w:cs="Arial"/>
          <w:color w:val="2D2D2D"/>
          <w:spacing w:val="2"/>
          <w:sz w:val="21"/>
          <w:szCs w:val="21"/>
        </w:rPr>
        <w:pict>
          <v:shape id="_x0000_i108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08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w:t>
      </w:r>
      <w:r w:rsidRPr="006E394C">
        <w:rPr>
          <w:rFonts w:ascii="Arial" w:eastAsia="Times New Roman" w:hAnsi="Arial" w:cs="Arial"/>
          <w:color w:val="2D2D2D"/>
          <w:spacing w:val="2"/>
          <w:sz w:val="21"/>
          <w:szCs w:val="21"/>
        </w:rPr>
        <w:br/>
        <w:t>     </w:t>
      </w:r>
      <w:proofErr w:type="gramEnd"/>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08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08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08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08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08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08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697"/>
        <w:gridCol w:w="729"/>
        <w:gridCol w:w="632"/>
        <w:gridCol w:w="729"/>
        <w:gridCol w:w="632"/>
        <w:gridCol w:w="632"/>
        <w:gridCol w:w="729"/>
        <w:gridCol w:w="632"/>
        <w:gridCol w:w="632"/>
        <w:gridCol w:w="729"/>
        <w:gridCol w:w="582"/>
      </w:tblGrid>
      <w:tr w:rsidR="006E394C" w:rsidRPr="006E394C" w:rsidTr="006E394C">
        <w:trPr>
          <w:trHeight w:val="15"/>
        </w:trPr>
        <w:tc>
          <w:tcPr>
            <w:tcW w:w="3511"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08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ближайшей точки рекламной конструкции </w:t>
            </w:r>
            <w:r w:rsidRPr="006E394C">
              <w:rPr>
                <w:rFonts w:ascii="Times New Roman" w:eastAsia="Times New Roman" w:hAnsi="Times New Roman" w:cs="Times New Roman"/>
                <w:color w:val="2D2D2D"/>
                <w:sz w:val="21"/>
                <w:szCs w:val="21"/>
              </w:rPr>
              <w:pict>
                <v:shape id="_x0000_i109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813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09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r>
      <w:tr w:rsidR="006E394C" w:rsidRPr="006E394C" w:rsidTr="006E394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r>
    </w:tbl>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b/>
          <w:bCs/>
          <w:color w:val="2D2D2D"/>
          <w:spacing w:val="2"/>
          <w:sz w:val="21"/>
          <w:szCs w:val="21"/>
        </w:rPr>
        <w:t>Г.6.2 Таблицы определения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в зависимости от расстояния от края проезжей части до ближайшего края горизонтальной проекции рекламного поля для рекламных конструкций, относящихся к Т-образному типу или Г-образному типу с информационным полем, расположенным между опорой и проезжей частью</w:t>
      </w:r>
      <w:proofErr w:type="gramEnd"/>
    </w:p>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Г.4</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Г.4 -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09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09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09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09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09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09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09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09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0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0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10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73"/>
        <w:gridCol w:w="630"/>
        <w:gridCol w:w="630"/>
        <w:gridCol w:w="724"/>
        <w:gridCol w:w="630"/>
        <w:gridCol w:w="630"/>
        <w:gridCol w:w="724"/>
        <w:gridCol w:w="630"/>
        <w:gridCol w:w="630"/>
        <w:gridCol w:w="724"/>
        <w:gridCol w:w="630"/>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0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0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0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Г.5</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Г.5 -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0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0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0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0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1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1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1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1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1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1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11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73"/>
        <w:gridCol w:w="630"/>
        <w:gridCol w:w="630"/>
        <w:gridCol w:w="724"/>
        <w:gridCol w:w="630"/>
        <w:gridCol w:w="630"/>
        <w:gridCol w:w="724"/>
        <w:gridCol w:w="630"/>
        <w:gridCol w:w="630"/>
        <w:gridCol w:w="724"/>
        <w:gridCol w:w="630"/>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1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1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1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Г.6</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Г.6 -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2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2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2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2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2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2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2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2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2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2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13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=2,5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3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3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3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Г.7</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Г.7 -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3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3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3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3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3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3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4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4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4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4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14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73"/>
        <w:gridCol w:w="630"/>
        <w:gridCol w:w="630"/>
        <w:gridCol w:w="724"/>
        <w:gridCol w:w="630"/>
        <w:gridCol w:w="630"/>
        <w:gridCol w:w="724"/>
        <w:gridCol w:w="630"/>
        <w:gridCol w:w="630"/>
        <w:gridCol w:w="724"/>
        <w:gridCol w:w="630"/>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4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4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4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Г.8</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Г.8 -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4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4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5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5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5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5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5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5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5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5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15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5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6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6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Г.9</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Г.9 -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6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6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6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6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6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6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6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6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7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7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17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7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7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7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Г.10</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Г.10 -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7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7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7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7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8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8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8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8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8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8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18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73"/>
        <w:gridCol w:w="630"/>
        <w:gridCol w:w="630"/>
        <w:gridCol w:w="724"/>
        <w:gridCol w:w="630"/>
        <w:gridCol w:w="630"/>
        <w:gridCol w:w="724"/>
        <w:gridCol w:w="630"/>
        <w:gridCol w:w="630"/>
        <w:gridCol w:w="724"/>
        <w:gridCol w:w="630"/>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18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18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18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Г.11 -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19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19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19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19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19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19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19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19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19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19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20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r w:rsidRPr="006E394C">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0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0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0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8,5</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Г.12</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Г.12 -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0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0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0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0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0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0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1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1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1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1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21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=3,5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1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1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1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Г.13</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Г.13 -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1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1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2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2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2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2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2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2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2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2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22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73"/>
        <w:gridCol w:w="630"/>
        <w:gridCol w:w="630"/>
        <w:gridCol w:w="724"/>
        <w:gridCol w:w="630"/>
        <w:gridCol w:w="630"/>
        <w:gridCol w:w="724"/>
        <w:gridCol w:w="630"/>
        <w:gridCol w:w="630"/>
        <w:gridCol w:w="724"/>
        <w:gridCol w:w="630"/>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2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3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3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Г.14</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Г.14 -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3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3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3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3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3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3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3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3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4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4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24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4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4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4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Г.15</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Г.15 -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4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4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4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4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5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5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5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5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5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5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25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14"/>
        <w:gridCol w:w="635"/>
        <w:gridCol w:w="634"/>
        <w:gridCol w:w="733"/>
        <w:gridCol w:w="634"/>
        <w:gridCol w:w="634"/>
        <w:gridCol w:w="733"/>
        <w:gridCol w:w="634"/>
        <w:gridCol w:w="634"/>
        <w:gridCol w:w="684"/>
        <w:gridCol w:w="586"/>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5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5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5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Г.16</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Г.16 -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6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6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6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6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6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6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6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6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6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6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27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7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7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7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7,0</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Г.17</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Г.17 -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7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7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7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5.7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7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7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7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8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8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8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8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28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14"/>
        <w:gridCol w:w="635"/>
        <w:gridCol w:w="634"/>
        <w:gridCol w:w="733"/>
        <w:gridCol w:w="634"/>
        <w:gridCol w:w="634"/>
        <w:gridCol w:w="733"/>
        <w:gridCol w:w="634"/>
        <w:gridCol w:w="634"/>
        <w:gridCol w:w="684"/>
        <w:gridCol w:w="586"/>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8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28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28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Г.18</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Г.18 -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28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28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29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29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29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29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29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29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29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29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29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=4,5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14"/>
        <w:gridCol w:w="635"/>
        <w:gridCol w:w="634"/>
        <w:gridCol w:w="733"/>
        <w:gridCol w:w="634"/>
        <w:gridCol w:w="634"/>
        <w:gridCol w:w="733"/>
        <w:gridCol w:w="634"/>
        <w:gridCol w:w="634"/>
        <w:gridCol w:w="684"/>
        <w:gridCol w:w="586"/>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29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0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0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Г.19</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Г.19 -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0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0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0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0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0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0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0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0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1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1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31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794"/>
        <w:gridCol w:w="632"/>
        <w:gridCol w:w="632"/>
        <w:gridCol w:w="729"/>
        <w:gridCol w:w="632"/>
        <w:gridCol w:w="632"/>
        <w:gridCol w:w="729"/>
        <w:gridCol w:w="632"/>
        <w:gridCol w:w="632"/>
        <w:gridCol w:w="729"/>
        <w:gridCol w:w="58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1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1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1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6,9</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Г.20</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Г.20 -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1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1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1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1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2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2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2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2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2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2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32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14"/>
        <w:gridCol w:w="635"/>
        <w:gridCol w:w="634"/>
        <w:gridCol w:w="733"/>
        <w:gridCol w:w="634"/>
        <w:gridCol w:w="634"/>
        <w:gridCol w:w="733"/>
        <w:gridCol w:w="634"/>
        <w:gridCol w:w="634"/>
        <w:gridCol w:w="684"/>
        <w:gridCol w:w="586"/>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2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2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2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Г.21</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Г.21 -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3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3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3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3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3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3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3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3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3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3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34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31"/>
        <w:gridCol w:w="636"/>
        <w:gridCol w:w="637"/>
        <w:gridCol w:w="737"/>
        <w:gridCol w:w="637"/>
        <w:gridCol w:w="637"/>
        <w:gridCol w:w="737"/>
        <w:gridCol w:w="637"/>
        <w:gridCol w:w="689"/>
        <w:gridCol w:w="588"/>
        <w:gridCol w:w="589"/>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4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4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4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Г.22</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Г.22 -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4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4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4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4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4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4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5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5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5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5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35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14"/>
        <w:gridCol w:w="635"/>
        <w:gridCol w:w="634"/>
        <w:gridCol w:w="733"/>
        <w:gridCol w:w="634"/>
        <w:gridCol w:w="634"/>
        <w:gridCol w:w="733"/>
        <w:gridCol w:w="634"/>
        <w:gridCol w:w="634"/>
        <w:gridCol w:w="684"/>
        <w:gridCol w:w="586"/>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5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5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5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4,6</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Г.23</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Г.23 -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5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5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6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6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6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6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6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6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6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6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36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31"/>
        <w:gridCol w:w="636"/>
        <w:gridCol w:w="637"/>
        <w:gridCol w:w="737"/>
        <w:gridCol w:w="637"/>
        <w:gridCol w:w="637"/>
        <w:gridCol w:w="737"/>
        <w:gridCol w:w="637"/>
        <w:gridCol w:w="588"/>
        <w:gridCol w:w="689"/>
        <w:gridCol w:w="589"/>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6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7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7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0,3</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Г.24</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Г.24 -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7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7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7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7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7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7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7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7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8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8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38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=5,5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49"/>
        <w:gridCol w:w="638"/>
        <w:gridCol w:w="639"/>
        <w:gridCol w:w="741"/>
        <w:gridCol w:w="639"/>
        <w:gridCol w:w="639"/>
        <w:gridCol w:w="741"/>
        <w:gridCol w:w="592"/>
        <w:gridCol w:w="592"/>
        <w:gridCol w:w="693"/>
        <w:gridCol w:w="59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8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8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8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Г.25</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Г.25 -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38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38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38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38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39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39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39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39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39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39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=5 м; </w:t>
      </w:r>
      <w:r w:rsidRPr="006E394C">
        <w:rPr>
          <w:rFonts w:ascii="Arial" w:eastAsia="Times New Roman" w:hAnsi="Arial" w:cs="Arial"/>
          <w:color w:val="2D2D2D"/>
          <w:spacing w:val="2"/>
          <w:sz w:val="21"/>
          <w:szCs w:val="21"/>
        </w:rPr>
        <w:pict>
          <v:shape id="_x0000_i139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31"/>
        <w:gridCol w:w="636"/>
        <w:gridCol w:w="637"/>
        <w:gridCol w:w="737"/>
        <w:gridCol w:w="637"/>
        <w:gridCol w:w="637"/>
        <w:gridCol w:w="737"/>
        <w:gridCol w:w="637"/>
        <w:gridCol w:w="588"/>
        <w:gridCol w:w="689"/>
        <w:gridCol w:w="589"/>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39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39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39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Г.26</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Г.26 -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40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40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40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40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40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40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40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40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40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40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=4 м; </w:t>
      </w:r>
      <w:r w:rsidRPr="006E394C">
        <w:rPr>
          <w:rFonts w:ascii="Arial" w:eastAsia="Times New Roman" w:hAnsi="Arial" w:cs="Arial"/>
          <w:color w:val="2D2D2D"/>
          <w:spacing w:val="2"/>
          <w:sz w:val="21"/>
          <w:szCs w:val="21"/>
        </w:rPr>
        <w:pict>
          <v:shape id="_x0000_i141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49"/>
        <w:gridCol w:w="638"/>
        <w:gridCol w:w="639"/>
        <w:gridCol w:w="741"/>
        <w:gridCol w:w="639"/>
        <w:gridCol w:w="639"/>
        <w:gridCol w:w="741"/>
        <w:gridCol w:w="592"/>
        <w:gridCol w:w="592"/>
        <w:gridCol w:w="693"/>
        <w:gridCol w:w="592"/>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41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41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41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bl>
    <w:p w:rsidR="006E394C" w:rsidRPr="006E394C" w:rsidRDefault="006E394C" w:rsidP="006E39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6E394C">
        <w:rPr>
          <w:rFonts w:ascii="Arial" w:eastAsia="Times New Roman" w:hAnsi="Arial" w:cs="Arial"/>
          <w:color w:val="4C4C4C"/>
          <w:spacing w:val="2"/>
          <w:sz w:val="29"/>
          <w:szCs w:val="29"/>
        </w:rPr>
        <w:t>Таблица Г.27</w:t>
      </w:r>
    </w:p>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6E394C">
        <w:rPr>
          <w:rFonts w:ascii="Arial" w:eastAsia="Times New Roman" w:hAnsi="Arial" w:cs="Arial"/>
          <w:color w:val="2D2D2D"/>
          <w:spacing w:val="2"/>
          <w:sz w:val="21"/>
          <w:szCs w:val="21"/>
        </w:rPr>
        <w:t>Таблица Г.27 -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Arial" w:eastAsia="Times New Roman" w:hAnsi="Arial" w:cs="Arial"/>
          <w:color w:val="2D2D2D"/>
          <w:spacing w:val="2"/>
          <w:sz w:val="21"/>
          <w:szCs w:val="21"/>
        </w:rPr>
        <w:pict>
          <v:shape id="_x0000_i141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r w:rsidRPr="006E394C">
        <w:rPr>
          <w:rFonts w:ascii="Arial" w:eastAsia="Times New Roman" w:hAnsi="Arial" w:cs="Arial"/>
          <w:color w:val="2D2D2D"/>
          <w:spacing w:val="2"/>
          <w:sz w:val="21"/>
          <w:szCs w:val="21"/>
        </w:rPr>
        <w:t>, м), в зависимости от расстояния от края проезжей части до ближайшего края горизонтальной проекции рекламного поля конструкции (</w:t>
      </w:r>
      <w:r w:rsidRPr="006E394C">
        <w:rPr>
          <w:rFonts w:ascii="Arial" w:eastAsia="Times New Roman" w:hAnsi="Arial" w:cs="Arial"/>
          <w:color w:val="2D2D2D"/>
          <w:spacing w:val="2"/>
          <w:sz w:val="21"/>
          <w:szCs w:val="21"/>
        </w:rPr>
        <w:pict>
          <v:shape id="_x0000_i141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 м) при габаритной высоте дорожного знака над уровнем проезжей части </w:t>
      </w:r>
      <w:r w:rsidRPr="006E394C">
        <w:rPr>
          <w:rFonts w:ascii="Arial" w:eastAsia="Times New Roman" w:hAnsi="Arial" w:cs="Arial"/>
          <w:color w:val="2D2D2D"/>
          <w:spacing w:val="2"/>
          <w:sz w:val="21"/>
          <w:szCs w:val="21"/>
        </w:rPr>
        <w:pict>
          <v:shape id="_x0000_i141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и высоте рекламной конструкции от уровня проезжей</w:t>
      </w:r>
      <w:proofErr w:type="gramEnd"/>
      <w:r w:rsidRPr="006E394C">
        <w:rPr>
          <w:rFonts w:ascii="Arial" w:eastAsia="Times New Roman" w:hAnsi="Arial" w:cs="Arial"/>
          <w:color w:val="2D2D2D"/>
          <w:spacing w:val="2"/>
          <w:sz w:val="21"/>
          <w:szCs w:val="21"/>
        </w:rPr>
        <w:t xml:space="preserve"> части до нижнего края информационного поля </w:t>
      </w:r>
      <w:r w:rsidRPr="006E394C">
        <w:rPr>
          <w:rFonts w:ascii="Arial" w:eastAsia="Times New Roman" w:hAnsi="Arial" w:cs="Arial"/>
          <w:color w:val="2D2D2D"/>
          <w:spacing w:val="2"/>
          <w:sz w:val="21"/>
          <w:szCs w:val="21"/>
        </w:rPr>
        <w:pict>
          <v:shape id="_x0000_i141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r w:rsidRPr="006E394C">
        <w:rPr>
          <w:rFonts w:ascii="Arial" w:eastAsia="Times New Roman" w:hAnsi="Arial" w:cs="Arial"/>
          <w:color w:val="2D2D2D"/>
          <w:spacing w:val="2"/>
          <w:sz w:val="21"/>
          <w:szCs w:val="21"/>
        </w:rPr>
        <w:br/>
        <w:t>     </w:t>
      </w:r>
    </w:p>
    <w:p w:rsidR="006E394C" w:rsidRPr="006E394C" w:rsidRDefault="006E394C" w:rsidP="006E394C">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w:t>
      </w:r>
      <w:r w:rsidRPr="006E394C">
        <w:rPr>
          <w:rFonts w:ascii="Arial" w:eastAsia="Times New Roman" w:hAnsi="Arial" w:cs="Arial"/>
          <w:color w:val="2D2D2D"/>
          <w:spacing w:val="2"/>
          <w:sz w:val="21"/>
          <w:szCs w:val="21"/>
        </w:rPr>
        <w:pict>
          <v:shape id="_x0000_i1418"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18pt"/>
        </w:pict>
      </w:r>
      <w:r w:rsidRPr="006E394C">
        <w:rPr>
          <w:rFonts w:ascii="Arial" w:eastAsia="Times New Roman" w:hAnsi="Arial" w:cs="Arial"/>
          <w:color w:val="2D2D2D"/>
          <w:spacing w:val="2"/>
          <w:sz w:val="21"/>
          <w:szCs w:val="21"/>
        </w:rPr>
        <w:t>=75,4 м; </w:t>
      </w:r>
      <w:r w:rsidRPr="006E394C">
        <w:rPr>
          <w:rFonts w:ascii="Arial" w:eastAsia="Times New Roman" w:hAnsi="Arial" w:cs="Arial"/>
          <w:color w:val="2D2D2D"/>
          <w:spacing w:val="2"/>
          <w:sz w:val="21"/>
          <w:szCs w:val="21"/>
        </w:rPr>
        <w:pict>
          <v:shape id="_x0000_i1419"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6.5pt"/>
        </w:pict>
      </w:r>
      <w:r w:rsidRPr="006E394C">
        <w:rPr>
          <w:rFonts w:ascii="Arial" w:eastAsia="Times New Roman" w:hAnsi="Arial" w:cs="Arial"/>
          <w:color w:val="2D2D2D"/>
          <w:spacing w:val="2"/>
          <w:sz w:val="21"/>
          <w:szCs w:val="21"/>
        </w:rPr>
        <w:t>=1,2 м; </w:t>
      </w:r>
      <w:r w:rsidRPr="006E394C">
        <w:rPr>
          <w:rFonts w:ascii="Arial" w:eastAsia="Times New Roman" w:hAnsi="Arial" w:cs="Arial"/>
          <w:color w:val="2D2D2D"/>
          <w:spacing w:val="2"/>
          <w:sz w:val="21"/>
          <w:szCs w:val="21"/>
        </w:rPr>
        <w:pict>
          <v:shape id="_x0000_i1420"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9pt;height:16.5pt"/>
        </w:pict>
      </w:r>
      <w:r w:rsidRPr="006E394C">
        <w:rPr>
          <w:rFonts w:ascii="Arial" w:eastAsia="Times New Roman" w:hAnsi="Arial" w:cs="Arial"/>
          <w:color w:val="2D2D2D"/>
          <w:spacing w:val="2"/>
          <w:sz w:val="21"/>
          <w:szCs w:val="21"/>
        </w:rPr>
        <w:t>=1,75 м; </w:t>
      </w:r>
      <w:r w:rsidRPr="006E394C">
        <w:rPr>
          <w:rFonts w:ascii="Arial" w:eastAsia="Times New Roman" w:hAnsi="Arial" w:cs="Arial"/>
          <w:color w:val="2D2D2D"/>
          <w:spacing w:val="2"/>
          <w:sz w:val="21"/>
          <w:szCs w:val="21"/>
        </w:rPr>
        <w:pict>
          <v:shape id="_x0000_i1421"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1.25pt;height:12.75pt"/>
        </w:pict>
      </w:r>
      <w:r w:rsidRPr="006E394C">
        <w:rPr>
          <w:rFonts w:ascii="Arial" w:eastAsia="Times New Roman" w:hAnsi="Arial" w:cs="Arial"/>
          <w:color w:val="2D2D2D"/>
          <w:spacing w:val="2"/>
          <w:sz w:val="21"/>
          <w:szCs w:val="21"/>
        </w:rPr>
        <w:t>=0,4; </w:t>
      </w:r>
      <w:r w:rsidRPr="006E394C">
        <w:rPr>
          <w:rFonts w:ascii="Arial" w:eastAsia="Times New Roman" w:hAnsi="Arial" w:cs="Arial"/>
          <w:color w:val="2D2D2D"/>
          <w:spacing w:val="2"/>
          <w:sz w:val="21"/>
          <w:szCs w:val="21"/>
        </w:rPr>
        <w:pict>
          <v:shape id="_x0000_i1422"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75pt;height:13.5pt"/>
        </w:pict>
      </w:r>
      <w:r w:rsidRPr="006E394C">
        <w:rPr>
          <w:rFonts w:ascii="Arial" w:eastAsia="Times New Roman" w:hAnsi="Arial" w:cs="Arial"/>
          <w:color w:val="2D2D2D"/>
          <w:spacing w:val="2"/>
          <w:sz w:val="21"/>
          <w:szCs w:val="21"/>
        </w:rPr>
        <w:t>=60 км/ч; </w:t>
      </w:r>
      <w:r w:rsidRPr="006E394C">
        <w:rPr>
          <w:rFonts w:ascii="Arial" w:eastAsia="Times New Roman" w:hAnsi="Arial" w:cs="Arial"/>
          <w:color w:val="2D2D2D"/>
          <w:spacing w:val="2"/>
          <w:sz w:val="21"/>
          <w:szCs w:val="21"/>
        </w:rPr>
        <w:pict>
          <v:shape id="_x0000_i1423"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r w:rsidRPr="006E394C">
        <w:rPr>
          <w:rFonts w:ascii="Arial" w:eastAsia="Times New Roman" w:hAnsi="Arial" w:cs="Arial"/>
          <w:color w:val="2D2D2D"/>
          <w:spacing w:val="2"/>
          <w:sz w:val="21"/>
          <w:szCs w:val="21"/>
        </w:rPr>
        <w:t>=3 м; </w:t>
      </w:r>
      <w:r w:rsidRPr="006E394C">
        <w:rPr>
          <w:rFonts w:ascii="Arial" w:eastAsia="Times New Roman" w:hAnsi="Arial" w:cs="Arial"/>
          <w:color w:val="2D2D2D"/>
          <w:spacing w:val="2"/>
          <w:sz w:val="21"/>
          <w:szCs w:val="21"/>
        </w:rPr>
        <w:pict>
          <v:shape id="_x0000_i1424"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2pt;height:18pt"/>
        </w:pict>
      </w:r>
      <w:r w:rsidRPr="006E394C">
        <w:rPr>
          <w:rFonts w:ascii="Arial" w:eastAsia="Times New Roman" w:hAnsi="Arial" w:cs="Arial"/>
          <w:color w:val="2D2D2D"/>
          <w:spacing w:val="2"/>
          <w:sz w:val="21"/>
          <w:szCs w:val="21"/>
        </w:rPr>
        <w:t>=6 м)</w:t>
      </w:r>
    </w:p>
    <w:p w:rsidR="006E394C" w:rsidRPr="006E394C" w:rsidRDefault="006E394C" w:rsidP="006E394C">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t>В метрах</w:t>
      </w:r>
    </w:p>
    <w:tbl>
      <w:tblPr>
        <w:tblW w:w="0" w:type="auto"/>
        <w:tblCellMar>
          <w:left w:w="0" w:type="dxa"/>
          <w:right w:w="0" w:type="dxa"/>
        </w:tblCellMar>
        <w:tblLook w:val="04A0"/>
      </w:tblPr>
      <w:tblGrid>
        <w:gridCol w:w="2866"/>
        <w:gridCol w:w="641"/>
        <w:gridCol w:w="641"/>
        <w:gridCol w:w="744"/>
        <w:gridCol w:w="641"/>
        <w:gridCol w:w="641"/>
        <w:gridCol w:w="698"/>
        <w:gridCol w:w="595"/>
        <w:gridCol w:w="595"/>
        <w:gridCol w:w="698"/>
        <w:gridCol w:w="595"/>
      </w:tblGrid>
      <w:tr w:rsidR="006E394C" w:rsidRPr="006E394C" w:rsidTr="006E394C">
        <w:trPr>
          <w:trHeight w:val="15"/>
        </w:trPr>
        <w:tc>
          <w:tcPr>
            <w:tcW w:w="3696"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924"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c>
          <w:tcPr>
            <w:tcW w:w="739" w:type="dxa"/>
            <w:hideMark/>
          </w:tcPr>
          <w:p w:rsidR="006E394C" w:rsidRPr="006E394C" w:rsidRDefault="006E394C" w:rsidP="006E394C">
            <w:pPr>
              <w:spacing w:after="0" w:line="240" w:lineRule="auto"/>
              <w:rPr>
                <w:rFonts w:ascii="Times New Roman" w:eastAsia="Times New Roman" w:hAnsi="Times New Roman" w:cs="Times New Roman"/>
                <w:sz w:val="2"/>
                <w:szCs w:val="24"/>
              </w:rPr>
            </w:pPr>
          </w:p>
        </w:tc>
      </w:tr>
      <w:tr w:rsidR="006E394C" w:rsidRPr="006E394C" w:rsidTr="006E394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дальней от края проезжей части точки горизонтальной проекции дорожного знака, предусмотренного Г.3.1, </w:t>
            </w:r>
            <w:r w:rsidRPr="006E394C">
              <w:rPr>
                <w:rFonts w:ascii="Times New Roman" w:eastAsia="Times New Roman" w:hAnsi="Times New Roman" w:cs="Times New Roman"/>
                <w:color w:val="2D2D2D"/>
                <w:sz w:val="21"/>
                <w:szCs w:val="21"/>
              </w:rPr>
              <w:pict>
                <v:shape id="_x0000_i1425"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6.5pt;height:17.25pt"/>
              </w:pict>
            </w:r>
            <w:r w:rsidRPr="006E394C">
              <w:rPr>
                <w:rFonts w:ascii="Times New Roman" w:eastAsia="Times New Roman" w:hAnsi="Times New Roman" w:cs="Times New Roman"/>
                <w:color w:val="2D2D2D"/>
                <w:sz w:val="21"/>
                <w:szCs w:val="21"/>
              </w:rPr>
              <w:t>, м</w:t>
            </w: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Расстояние от края проезжей части до ближайшего края горизонтальной проекции рекламного поля конструкции </w:t>
            </w:r>
            <w:r w:rsidRPr="006E394C">
              <w:rPr>
                <w:rFonts w:ascii="Times New Roman" w:eastAsia="Times New Roman" w:hAnsi="Times New Roman" w:cs="Times New Roman"/>
                <w:color w:val="2D2D2D"/>
                <w:sz w:val="21"/>
                <w:szCs w:val="21"/>
              </w:rPr>
              <w:pict>
                <v:shape id="_x0000_i1426"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17.25pt;height:17.25pt"/>
              </w:pict>
            </w:r>
          </w:p>
        </w:tc>
      </w:tr>
      <w:tr w:rsidR="006E394C" w:rsidRPr="006E394C" w:rsidTr="006E394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r>
      <w:tr w:rsidR="006E394C" w:rsidRPr="006E394C" w:rsidTr="006E394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240" w:lineRule="auto"/>
              <w:rPr>
                <w:rFonts w:ascii="Times New Roman" w:eastAsia="Times New Roman" w:hAnsi="Times New Roman" w:cs="Times New Roman"/>
                <w:sz w:val="24"/>
                <w:szCs w:val="24"/>
              </w:rPr>
            </w:pPr>
          </w:p>
        </w:tc>
        <w:tc>
          <w:tcPr>
            <w:tcW w:w="794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Минимальное расстояние от установленной сбоку от проезжей части рекламной конструкции до расположенного по ходу движения дорожного знака, предусмотренного Г.3.1, </w:t>
            </w:r>
            <w:r w:rsidRPr="006E394C">
              <w:rPr>
                <w:rFonts w:ascii="Times New Roman" w:eastAsia="Times New Roman" w:hAnsi="Times New Roman" w:cs="Times New Roman"/>
                <w:color w:val="2D2D2D"/>
                <w:sz w:val="21"/>
                <w:szCs w:val="21"/>
              </w:rPr>
              <w:pict>
                <v:shape id="_x0000_i1427" type="#_x0000_t75" al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N 1, 2, 3, Поправкой)" style="width:23.25pt;height:21.75pt"/>
              </w:pic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lastRenderedPageBreak/>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4,75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6,8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r w:rsidR="006E394C" w:rsidRPr="006E394C" w:rsidTr="006E394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21,1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9,1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E394C" w:rsidRPr="006E394C" w:rsidRDefault="006E394C" w:rsidP="006E394C">
            <w:pPr>
              <w:spacing w:after="0" w:line="315" w:lineRule="atLeast"/>
              <w:jc w:val="center"/>
              <w:textAlignment w:val="baseline"/>
              <w:rPr>
                <w:rFonts w:ascii="Times New Roman" w:eastAsia="Times New Roman" w:hAnsi="Times New Roman" w:cs="Times New Roman"/>
                <w:color w:val="2D2D2D"/>
                <w:sz w:val="21"/>
                <w:szCs w:val="21"/>
              </w:rPr>
            </w:pPr>
            <w:r w:rsidRPr="006E394C">
              <w:rPr>
                <w:rFonts w:ascii="Times New Roman" w:eastAsia="Times New Roman" w:hAnsi="Times New Roman" w:cs="Times New Roman"/>
                <w:color w:val="2D2D2D"/>
                <w:sz w:val="21"/>
                <w:szCs w:val="21"/>
              </w:rPr>
              <w:t>0,2</w:t>
            </w:r>
          </w:p>
        </w:tc>
      </w:tr>
    </w:tbl>
    <w:p w:rsidR="006E394C" w:rsidRPr="006E394C" w:rsidRDefault="006E394C" w:rsidP="006E394C">
      <w:pPr>
        <w:shd w:val="clear" w:color="auto" w:fill="FFFFFF"/>
        <w:spacing w:after="0" w:line="315" w:lineRule="atLeast"/>
        <w:textAlignment w:val="baseline"/>
        <w:rPr>
          <w:rFonts w:ascii="Arial" w:eastAsia="Times New Roman" w:hAnsi="Arial" w:cs="Arial"/>
          <w:color w:val="2D2D2D"/>
          <w:spacing w:val="2"/>
          <w:sz w:val="21"/>
          <w:szCs w:val="21"/>
        </w:rPr>
      </w:pPr>
      <w:r w:rsidRPr="006E394C">
        <w:rPr>
          <w:rFonts w:ascii="Arial" w:eastAsia="Times New Roman" w:hAnsi="Arial" w:cs="Arial"/>
          <w:color w:val="2D2D2D"/>
          <w:spacing w:val="2"/>
          <w:sz w:val="21"/>
          <w:szCs w:val="21"/>
        </w:rPr>
        <w:br/>
        <w:t>    </w:t>
      </w:r>
      <w:proofErr w:type="gramStart"/>
      <w:r w:rsidRPr="006E394C">
        <w:rPr>
          <w:rFonts w:ascii="Arial" w:eastAsia="Times New Roman" w:hAnsi="Arial" w:cs="Arial"/>
          <w:color w:val="2D2D2D"/>
          <w:spacing w:val="2"/>
          <w:sz w:val="21"/>
          <w:szCs w:val="21"/>
        </w:rPr>
        <w:t>Приложение Г. (Введено дополнительно, </w:t>
      </w:r>
      <w:proofErr w:type="spellStart"/>
      <w:r w:rsidRPr="006E394C">
        <w:rPr>
          <w:rFonts w:ascii="Arial" w:eastAsia="Times New Roman" w:hAnsi="Arial" w:cs="Arial"/>
          <w:color w:val="2D2D2D"/>
          <w:spacing w:val="2"/>
          <w:sz w:val="21"/>
          <w:szCs w:val="21"/>
        </w:rPr>
        <w:fldChar w:fldCharType="begin"/>
      </w:r>
      <w:r w:rsidRPr="006E394C">
        <w:rPr>
          <w:rFonts w:ascii="Arial" w:eastAsia="Times New Roman" w:hAnsi="Arial" w:cs="Arial"/>
          <w:color w:val="2D2D2D"/>
          <w:spacing w:val="2"/>
          <w:sz w:val="21"/>
          <w:szCs w:val="21"/>
        </w:rPr>
        <w:instrText xml:space="preserve"> HYPERLINK "http://docs.cntd.ru/document/1200132474" </w:instrText>
      </w:r>
      <w:r w:rsidRPr="006E394C">
        <w:rPr>
          <w:rFonts w:ascii="Arial" w:eastAsia="Times New Roman" w:hAnsi="Arial" w:cs="Arial"/>
          <w:color w:val="2D2D2D"/>
          <w:spacing w:val="2"/>
          <w:sz w:val="21"/>
          <w:szCs w:val="21"/>
        </w:rPr>
        <w:fldChar w:fldCharType="separate"/>
      </w:r>
      <w:r w:rsidRPr="006E394C">
        <w:rPr>
          <w:rFonts w:ascii="Arial" w:eastAsia="Times New Roman" w:hAnsi="Arial" w:cs="Arial"/>
          <w:color w:val="00466E"/>
          <w:spacing w:val="2"/>
          <w:sz w:val="21"/>
          <w:u w:val="single"/>
        </w:rPr>
        <w:t>Изм</w:t>
      </w:r>
      <w:proofErr w:type="spellEnd"/>
      <w:r w:rsidRPr="006E394C">
        <w:rPr>
          <w:rFonts w:ascii="Arial" w:eastAsia="Times New Roman" w:hAnsi="Arial" w:cs="Arial"/>
          <w:color w:val="00466E"/>
          <w:spacing w:val="2"/>
          <w:sz w:val="21"/>
          <w:u w:val="single"/>
        </w:rPr>
        <w:t>.</w:t>
      </w:r>
      <w:proofErr w:type="gramEnd"/>
      <w:r w:rsidRPr="006E394C">
        <w:rPr>
          <w:rFonts w:ascii="Arial" w:eastAsia="Times New Roman" w:hAnsi="Arial" w:cs="Arial"/>
          <w:color w:val="00466E"/>
          <w:spacing w:val="2"/>
          <w:sz w:val="21"/>
          <w:u w:val="single"/>
        </w:rPr>
        <w:t xml:space="preserve"> </w:t>
      </w:r>
      <w:proofErr w:type="gramStart"/>
      <w:r w:rsidRPr="006E394C">
        <w:rPr>
          <w:rFonts w:ascii="Arial" w:eastAsia="Times New Roman" w:hAnsi="Arial" w:cs="Arial"/>
          <w:color w:val="00466E"/>
          <w:spacing w:val="2"/>
          <w:sz w:val="21"/>
          <w:u w:val="single"/>
        </w:rPr>
        <w:t>N 3</w:t>
      </w:r>
      <w:r w:rsidRPr="006E394C">
        <w:rPr>
          <w:rFonts w:ascii="Arial" w:eastAsia="Times New Roman" w:hAnsi="Arial" w:cs="Arial"/>
          <w:color w:val="2D2D2D"/>
          <w:spacing w:val="2"/>
          <w:sz w:val="21"/>
          <w:szCs w:val="21"/>
        </w:rPr>
        <w:fldChar w:fldCharType="end"/>
      </w:r>
      <w:r w:rsidRPr="006E394C">
        <w:rPr>
          <w:rFonts w:ascii="Arial" w:eastAsia="Times New Roman" w:hAnsi="Arial" w:cs="Arial"/>
          <w:color w:val="2D2D2D"/>
          <w:spacing w:val="2"/>
          <w:sz w:val="21"/>
          <w:szCs w:val="21"/>
        </w:rPr>
        <w:t>).</w:t>
      </w:r>
      <w:proofErr w:type="gramEnd"/>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     </w:t>
      </w:r>
      <w:r w:rsidRPr="006E394C">
        <w:rPr>
          <w:rFonts w:ascii="Arial" w:eastAsia="Times New Roman" w:hAnsi="Arial" w:cs="Arial"/>
          <w:color w:val="2D2D2D"/>
          <w:spacing w:val="2"/>
          <w:sz w:val="21"/>
          <w:szCs w:val="21"/>
        </w:rPr>
        <w:br/>
        <w:t>Электронный текст документа</w:t>
      </w:r>
      <w:r w:rsidRPr="006E394C">
        <w:rPr>
          <w:rFonts w:ascii="Arial" w:eastAsia="Times New Roman" w:hAnsi="Arial" w:cs="Arial"/>
          <w:color w:val="2D2D2D"/>
          <w:spacing w:val="2"/>
          <w:sz w:val="21"/>
          <w:szCs w:val="21"/>
        </w:rPr>
        <w:br/>
        <w:t>подготовлен АО "Кодекс" и сверен по:</w:t>
      </w:r>
      <w:r w:rsidRPr="006E394C">
        <w:rPr>
          <w:rFonts w:ascii="Arial" w:eastAsia="Times New Roman" w:hAnsi="Arial" w:cs="Arial"/>
          <w:color w:val="2D2D2D"/>
          <w:spacing w:val="2"/>
          <w:sz w:val="21"/>
          <w:szCs w:val="21"/>
        </w:rPr>
        <w:br/>
        <w:t>официальное издание</w:t>
      </w:r>
      <w:r w:rsidRPr="006E394C">
        <w:rPr>
          <w:rFonts w:ascii="Arial" w:eastAsia="Times New Roman" w:hAnsi="Arial" w:cs="Arial"/>
          <w:color w:val="2D2D2D"/>
          <w:spacing w:val="2"/>
          <w:sz w:val="21"/>
          <w:szCs w:val="21"/>
        </w:rPr>
        <w:br/>
        <w:t xml:space="preserve">М.: </w:t>
      </w:r>
      <w:proofErr w:type="spellStart"/>
      <w:r w:rsidRPr="006E394C">
        <w:rPr>
          <w:rFonts w:ascii="Arial" w:eastAsia="Times New Roman" w:hAnsi="Arial" w:cs="Arial"/>
          <w:color w:val="2D2D2D"/>
          <w:spacing w:val="2"/>
          <w:sz w:val="21"/>
          <w:szCs w:val="21"/>
        </w:rPr>
        <w:t>Стандартинформ</w:t>
      </w:r>
      <w:proofErr w:type="spellEnd"/>
      <w:r w:rsidRPr="006E394C">
        <w:rPr>
          <w:rFonts w:ascii="Arial" w:eastAsia="Times New Roman" w:hAnsi="Arial" w:cs="Arial"/>
          <w:color w:val="2D2D2D"/>
          <w:spacing w:val="2"/>
          <w:sz w:val="21"/>
          <w:szCs w:val="21"/>
        </w:rPr>
        <w:t>, 2009</w:t>
      </w:r>
    </w:p>
    <w:p w:rsidR="0032247A" w:rsidRDefault="0032247A"/>
    <w:sectPr w:rsidR="00322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4C"/>
    <w:rsid w:val="0032247A"/>
    <w:rsid w:val="006E3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39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3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94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39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394C"/>
    <w:rPr>
      <w:rFonts w:ascii="Times New Roman" w:eastAsia="Times New Roman" w:hAnsi="Times New Roman" w:cs="Times New Roman"/>
      <w:b/>
      <w:bCs/>
      <w:sz w:val="27"/>
      <w:szCs w:val="27"/>
    </w:rPr>
  </w:style>
  <w:style w:type="paragraph" w:customStyle="1" w:styleId="formattext">
    <w:name w:val="formattext"/>
    <w:basedOn w:val="a"/>
    <w:rsid w:val="006E3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E39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E394C"/>
    <w:rPr>
      <w:color w:val="0000FF"/>
      <w:u w:val="single"/>
    </w:rPr>
  </w:style>
  <w:style w:type="character" w:styleId="a4">
    <w:name w:val="FollowedHyperlink"/>
    <w:basedOn w:val="a0"/>
    <w:uiPriority w:val="99"/>
    <w:semiHidden/>
    <w:unhideWhenUsed/>
    <w:rsid w:val="006E394C"/>
    <w:rPr>
      <w:color w:val="800080"/>
      <w:u w:val="single"/>
    </w:rPr>
  </w:style>
  <w:style w:type="paragraph" w:customStyle="1" w:styleId="topleveltext">
    <w:name w:val="topleveltext"/>
    <w:basedOn w:val="a"/>
    <w:rsid w:val="006E39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3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160940">
      <w:bodyDiv w:val="1"/>
      <w:marLeft w:val="0"/>
      <w:marRight w:val="0"/>
      <w:marTop w:val="0"/>
      <w:marBottom w:val="0"/>
      <w:divBdr>
        <w:top w:val="none" w:sz="0" w:space="0" w:color="auto"/>
        <w:left w:val="none" w:sz="0" w:space="0" w:color="auto"/>
        <w:bottom w:val="none" w:sz="0" w:space="0" w:color="auto"/>
        <w:right w:val="none" w:sz="0" w:space="0" w:color="auto"/>
      </w:divBdr>
      <w:divsChild>
        <w:div w:id="1304654594">
          <w:marLeft w:val="0"/>
          <w:marRight w:val="0"/>
          <w:marTop w:val="0"/>
          <w:marBottom w:val="0"/>
          <w:divBdr>
            <w:top w:val="none" w:sz="0" w:space="0" w:color="auto"/>
            <w:left w:val="none" w:sz="0" w:space="0" w:color="auto"/>
            <w:bottom w:val="none" w:sz="0" w:space="0" w:color="auto"/>
            <w:right w:val="none" w:sz="0" w:space="0" w:color="auto"/>
          </w:divBdr>
          <w:divsChild>
            <w:div w:id="481505113">
              <w:marLeft w:val="0"/>
              <w:marRight w:val="0"/>
              <w:marTop w:val="0"/>
              <w:marBottom w:val="0"/>
              <w:divBdr>
                <w:top w:val="none" w:sz="0" w:space="0" w:color="auto"/>
                <w:left w:val="none" w:sz="0" w:space="0" w:color="auto"/>
                <w:bottom w:val="none" w:sz="0" w:space="0" w:color="auto"/>
                <w:right w:val="none" w:sz="0" w:space="0" w:color="auto"/>
              </w:divBdr>
            </w:div>
            <w:div w:id="1987346289">
              <w:marLeft w:val="0"/>
              <w:marRight w:val="0"/>
              <w:marTop w:val="0"/>
              <w:marBottom w:val="0"/>
              <w:divBdr>
                <w:top w:val="inset" w:sz="2" w:space="0" w:color="auto"/>
                <w:left w:val="inset" w:sz="2" w:space="1" w:color="auto"/>
                <w:bottom w:val="inset" w:sz="2" w:space="0" w:color="auto"/>
                <w:right w:val="inset" w:sz="2" w:space="1" w:color="auto"/>
              </w:divBdr>
            </w:div>
            <w:div w:id="921596973">
              <w:marLeft w:val="0"/>
              <w:marRight w:val="0"/>
              <w:marTop w:val="0"/>
              <w:marBottom w:val="0"/>
              <w:divBdr>
                <w:top w:val="inset" w:sz="2" w:space="0" w:color="auto"/>
                <w:left w:val="inset" w:sz="2" w:space="1" w:color="auto"/>
                <w:bottom w:val="inset" w:sz="2" w:space="0" w:color="auto"/>
                <w:right w:val="inset" w:sz="2" w:space="1" w:color="auto"/>
              </w:divBdr>
            </w:div>
            <w:div w:id="123159937">
              <w:marLeft w:val="0"/>
              <w:marRight w:val="0"/>
              <w:marTop w:val="0"/>
              <w:marBottom w:val="0"/>
              <w:divBdr>
                <w:top w:val="inset" w:sz="2" w:space="0" w:color="auto"/>
                <w:left w:val="inset" w:sz="2" w:space="1" w:color="auto"/>
                <w:bottom w:val="inset" w:sz="2" w:space="0" w:color="auto"/>
                <w:right w:val="inset" w:sz="2" w:space="1" w:color="auto"/>
              </w:divBdr>
            </w:div>
            <w:div w:id="77992938">
              <w:marLeft w:val="0"/>
              <w:marRight w:val="0"/>
              <w:marTop w:val="0"/>
              <w:marBottom w:val="0"/>
              <w:divBdr>
                <w:top w:val="inset" w:sz="2" w:space="0" w:color="auto"/>
                <w:left w:val="inset" w:sz="2" w:space="1" w:color="auto"/>
                <w:bottom w:val="inset" w:sz="2" w:space="0" w:color="auto"/>
                <w:right w:val="inset" w:sz="2" w:space="1" w:color="auto"/>
              </w:divBdr>
            </w:div>
            <w:div w:id="24719268">
              <w:marLeft w:val="0"/>
              <w:marRight w:val="0"/>
              <w:marTop w:val="0"/>
              <w:marBottom w:val="0"/>
              <w:divBdr>
                <w:top w:val="inset" w:sz="2" w:space="0" w:color="auto"/>
                <w:left w:val="inset" w:sz="2" w:space="1" w:color="auto"/>
                <w:bottom w:val="inset" w:sz="2" w:space="0" w:color="auto"/>
                <w:right w:val="inset" w:sz="2" w:space="1" w:color="auto"/>
              </w:divBdr>
            </w:div>
            <w:div w:id="744256499">
              <w:marLeft w:val="0"/>
              <w:marRight w:val="0"/>
              <w:marTop w:val="0"/>
              <w:marBottom w:val="0"/>
              <w:divBdr>
                <w:top w:val="inset" w:sz="2" w:space="0" w:color="auto"/>
                <w:left w:val="inset" w:sz="2" w:space="1" w:color="auto"/>
                <w:bottom w:val="inset" w:sz="2" w:space="0" w:color="auto"/>
                <w:right w:val="inset" w:sz="2" w:space="1" w:color="auto"/>
              </w:divBdr>
            </w:div>
            <w:div w:id="1249004028">
              <w:marLeft w:val="0"/>
              <w:marRight w:val="0"/>
              <w:marTop w:val="0"/>
              <w:marBottom w:val="0"/>
              <w:divBdr>
                <w:top w:val="inset" w:sz="2" w:space="0" w:color="auto"/>
                <w:left w:val="inset" w:sz="2" w:space="1" w:color="auto"/>
                <w:bottom w:val="inset" w:sz="2" w:space="0" w:color="auto"/>
                <w:right w:val="inset" w:sz="2" w:space="1" w:color="auto"/>
              </w:divBdr>
            </w:div>
            <w:div w:id="1659576098">
              <w:marLeft w:val="0"/>
              <w:marRight w:val="0"/>
              <w:marTop w:val="0"/>
              <w:marBottom w:val="0"/>
              <w:divBdr>
                <w:top w:val="inset" w:sz="2" w:space="0" w:color="auto"/>
                <w:left w:val="inset" w:sz="2" w:space="1" w:color="auto"/>
                <w:bottom w:val="inset" w:sz="2" w:space="0" w:color="auto"/>
                <w:right w:val="inset" w:sz="2" w:space="1" w:color="auto"/>
              </w:divBdr>
            </w:div>
            <w:div w:id="1683629913">
              <w:marLeft w:val="0"/>
              <w:marRight w:val="0"/>
              <w:marTop w:val="0"/>
              <w:marBottom w:val="0"/>
              <w:divBdr>
                <w:top w:val="inset" w:sz="2" w:space="0" w:color="auto"/>
                <w:left w:val="inset" w:sz="2" w:space="1" w:color="auto"/>
                <w:bottom w:val="inset" w:sz="2" w:space="0" w:color="auto"/>
                <w:right w:val="inset" w:sz="2" w:space="1" w:color="auto"/>
              </w:divBdr>
            </w:div>
            <w:div w:id="77674245">
              <w:marLeft w:val="0"/>
              <w:marRight w:val="0"/>
              <w:marTop w:val="0"/>
              <w:marBottom w:val="0"/>
              <w:divBdr>
                <w:top w:val="inset" w:sz="2" w:space="0" w:color="auto"/>
                <w:left w:val="inset" w:sz="2" w:space="1" w:color="auto"/>
                <w:bottom w:val="inset" w:sz="2" w:space="0" w:color="auto"/>
                <w:right w:val="inset" w:sz="2" w:space="1" w:color="auto"/>
              </w:divBdr>
            </w:div>
            <w:div w:id="1716539391">
              <w:marLeft w:val="0"/>
              <w:marRight w:val="0"/>
              <w:marTop w:val="0"/>
              <w:marBottom w:val="0"/>
              <w:divBdr>
                <w:top w:val="inset" w:sz="2" w:space="0" w:color="auto"/>
                <w:left w:val="inset" w:sz="2" w:space="1" w:color="auto"/>
                <w:bottom w:val="inset" w:sz="2" w:space="0" w:color="auto"/>
                <w:right w:val="inset" w:sz="2" w:space="1" w:color="auto"/>
              </w:divBdr>
            </w:div>
            <w:div w:id="344526402">
              <w:marLeft w:val="0"/>
              <w:marRight w:val="0"/>
              <w:marTop w:val="0"/>
              <w:marBottom w:val="0"/>
              <w:divBdr>
                <w:top w:val="inset" w:sz="2" w:space="0" w:color="auto"/>
                <w:left w:val="inset" w:sz="2" w:space="1" w:color="auto"/>
                <w:bottom w:val="inset" w:sz="2" w:space="0" w:color="auto"/>
                <w:right w:val="inset" w:sz="2" w:space="1" w:color="auto"/>
              </w:divBdr>
            </w:div>
            <w:div w:id="2082285877">
              <w:marLeft w:val="0"/>
              <w:marRight w:val="0"/>
              <w:marTop w:val="0"/>
              <w:marBottom w:val="0"/>
              <w:divBdr>
                <w:top w:val="inset" w:sz="2" w:space="0" w:color="auto"/>
                <w:left w:val="inset" w:sz="2" w:space="1" w:color="auto"/>
                <w:bottom w:val="inset" w:sz="2" w:space="0" w:color="auto"/>
                <w:right w:val="inset" w:sz="2" w:space="1" w:color="auto"/>
              </w:divBdr>
            </w:div>
            <w:div w:id="1748649385">
              <w:marLeft w:val="0"/>
              <w:marRight w:val="0"/>
              <w:marTop w:val="0"/>
              <w:marBottom w:val="0"/>
              <w:divBdr>
                <w:top w:val="inset" w:sz="2" w:space="0" w:color="auto"/>
                <w:left w:val="inset" w:sz="2" w:space="1" w:color="auto"/>
                <w:bottom w:val="inset" w:sz="2" w:space="0" w:color="auto"/>
                <w:right w:val="inset" w:sz="2" w:space="1" w:color="auto"/>
              </w:divBdr>
            </w:div>
            <w:div w:id="2039774778">
              <w:marLeft w:val="0"/>
              <w:marRight w:val="0"/>
              <w:marTop w:val="0"/>
              <w:marBottom w:val="0"/>
              <w:divBdr>
                <w:top w:val="inset" w:sz="2" w:space="0" w:color="auto"/>
                <w:left w:val="inset" w:sz="2" w:space="1" w:color="auto"/>
                <w:bottom w:val="inset" w:sz="2" w:space="0" w:color="auto"/>
                <w:right w:val="inset" w:sz="2" w:space="1" w:color="auto"/>
              </w:divBdr>
            </w:div>
            <w:div w:id="406927363">
              <w:marLeft w:val="0"/>
              <w:marRight w:val="0"/>
              <w:marTop w:val="0"/>
              <w:marBottom w:val="0"/>
              <w:divBdr>
                <w:top w:val="inset" w:sz="2" w:space="0" w:color="auto"/>
                <w:left w:val="inset" w:sz="2" w:space="1" w:color="auto"/>
                <w:bottom w:val="inset" w:sz="2" w:space="0" w:color="auto"/>
                <w:right w:val="inset" w:sz="2" w:space="1" w:color="auto"/>
              </w:divBdr>
            </w:div>
            <w:div w:id="1411274354">
              <w:marLeft w:val="0"/>
              <w:marRight w:val="0"/>
              <w:marTop w:val="0"/>
              <w:marBottom w:val="0"/>
              <w:divBdr>
                <w:top w:val="inset" w:sz="2" w:space="0" w:color="auto"/>
                <w:left w:val="inset" w:sz="2" w:space="1" w:color="auto"/>
                <w:bottom w:val="inset" w:sz="2" w:space="0" w:color="auto"/>
                <w:right w:val="inset" w:sz="2" w:space="1" w:color="auto"/>
              </w:divBdr>
            </w:div>
            <w:div w:id="2135366853">
              <w:marLeft w:val="0"/>
              <w:marRight w:val="0"/>
              <w:marTop w:val="0"/>
              <w:marBottom w:val="0"/>
              <w:divBdr>
                <w:top w:val="inset" w:sz="2" w:space="0" w:color="auto"/>
                <w:left w:val="inset" w:sz="2" w:space="1" w:color="auto"/>
                <w:bottom w:val="inset" w:sz="2" w:space="0" w:color="auto"/>
                <w:right w:val="inset" w:sz="2" w:space="1" w:color="auto"/>
              </w:divBdr>
            </w:div>
            <w:div w:id="1062023470">
              <w:marLeft w:val="0"/>
              <w:marRight w:val="0"/>
              <w:marTop w:val="0"/>
              <w:marBottom w:val="0"/>
              <w:divBdr>
                <w:top w:val="inset" w:sz="2" w:space="0" w:color="auto"/>
                <w:left w:val="inset" w:sz="2" w:space="1" w:color="auto"/>
                <w:bottom w:val="inset" w:sz="2" w:space="0" w:color="auto"/>
                <w:right w:val="inset" w:sz="2" w:space="1" w:color="auto"/>
              </w:divBdr>
            </w:div>
            <w:div w:id="1081441943">
              <w:marLeft w:val="0"/>
              <w:marRight w:val="0"/>
              <w:marTop w:val="0"/>
              <w:marBottom w:val="0"/>
              <w:divBdr>
                <w:top w:val="inset" w:sz="2" w:space="0" w:color="auto"/>
                <w:left w:val="inset" w:sz="2" w:space="1" w:color="auto"/>
                <w:bottom w:val="inset" w:sz="2" w:space="0" w:color="auto"/>
                <w:right w:val="inset" w:sz="2" w:space="1" w:color="auto"/>
              </w:divBdr>
            </w:div>
            <w:div w:id="52431342">
              <w:marLeft w:val="0"/>
              <w:marRight w:val="0"/>
              <w:marTop w:val="0"/>
              <w:marBottom w:val="0"/>
              <w:divBdr>
                <w:top w:val="inset" w:sz="2" w:space="0" w:color="auto"/>
                <w:left w:val="inset" w:sz="2" w:space="1" w:color="auto"/>
                <w:bottom w:val="inset" w:sz="2" w:space="0" w:color="auto"/>
                <w:right w:val="inset" w:sz="2" w:space="1" w:color="auto"/>
              </w:divBdr>
            </w:div>
            <w:div w:id="209348784">
              <w:marLeft w:val="0"/>
              <w:marRight w:val="0"/>
              <w:marTop w:val="0"/>
              <w:marBottom w:val="0"/>
              <w:divBdr>
                <w:top w:val="inset" w:sz="2" w:space="0" w:color="auto"/>
                <w:left w:val="inset" w:sz="2" w:space="1" w:color="auto"/>
                <w:bottom w:val="inset" w:sz="2" w:space="0" w:color="auto"/>
                <w:right w:val="inset" w:sz="2" w:space="1" w:color="auto"/>
              </w:divBdr>
            </w:div>
            <w:div w:id="1312520501">
              <w:marLeft w:val="0"/>
              <w:marRight w:val="0"/>
              <w:marTop w:val="0"/>
              <w:marBottom w:val="0"/>
              <w:divBdr>
                <w:top w:val="inset" w:sz="2" w:space="0" w:color="auto"/>
                <w:left w:val="inset" w:sz="2" w:space="1" w:color="auto"/>
                <w:bottom w:val="inset" w:sz="2" w:space="0" w:color="auto"/>
                <w:right w:val="inset" w:sz="2" w:space="1" w:color="auto"/>
              </w:divBdr>
            </w:div>
            <w:div w:id="76247560">
              <w:marLeft w:val="0"/>
              <w:marRight w:val="0"/>
              <w:marTop w:val="0"/>
              <w:marBottom w:val="0"/>
              <w:divBdr>
                <w:top w:val="inset" w:sz="2" w:space="0" w:color="auto"/>
                <w:left w:val="inset" w:sz="2" w:space="1" w:color="auto"/>
                <w:bottom w:val="inset" w:sz="2" w:space="0" w:color="auto"/>
                <w:right w:val="inset" w:sz="2" w:space="1" w:color="auto"/>
              </w:divBdr>
            </w:div>
            <w:div w:id="929848851">
              <w:marLeft w:val="0"/>
              <w:marRight w:val="0"/>
              <w:marTop w:val="0"/>
              <w:marBottom w:val="0"/>
              <w:divBdr>
                <w:top w:val="inset" w:sz="2" w:space="0" w:color="auto"/>
                <w:left w:val="inset" w:sz="2" w:space="1" w:color="auto"/>
                <w:bottom w:val="inset" w:sz="2" w:space="0" w:color="auto"/>
                <w:right w:val="inset" w:sz="2" w:space="1" w:color="auto"/>
              </w:divBdr>
            </w:div>
            <w:div w:id="811559818">
              <w:marLeft w:val="0"/>
              <w:marRight w:val="0"/>
              <w:marTop w:val="0"/>
              <w:marBottom w:val="0"/>
              <w:divBdr>
                <w:top w:val="inset" w:sz="2" w:space="0" w:color="auto"/>
                <w:left w:val="inset" w:sz="2" w:space="1" w:color="auto"/>
                <w:bottom w:val="inset" w:sz="2" w:space="0" w:color="auto"/>
                <w:right w:val="inset" w:sz="2" w:space="1" w:color="auto"/>
              </w:divBdr>
            </w:div>
            <w:div w:id="10809110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40897" TargetMode="External"/><Relationship Id="rId13" Type="http://schemas.openxmlformats.org/officeDocument/2006/relationships/hyperlink" Target="http://docs.cntd.ru/document/1200038802" TargetMode="External"/><Relationship Id="rId18" Type="http://schemas.openxmlformats.org/officeDocument/2006/relationships/hyperlink" Target="http://docs.cntd.ru/document/1200003114" TargetMode="External"/><Relationship Id="rId26" Type="http://schemas.openxmlformats.org/officeDocument/2006/relationships/image" Target="media/image2.jpeg"/><Relationship Id="rId39" Type="http://schemas.openxmlformats.org/officeDocument/2006/relationships/hyperlink" Target="http://docs.cntd.ru/document/1200038802" TargetMode="External"/><Relationship Id="rId3" Type="http://schemas.openxmlformats.org/officeDocument/2006/relationships/webSettings" Target="webSettings.xml"/><Relationship Id="rId21" Type="http://schemas.openxmlformats.org/officeDocument/2006/relationships/hyperlink" Target="http://docs.cntd.ru/document/1200132474" TargetMode="External"/><Relationship Id="rId34" Type="http://schemas.openxmlformats.org/officeDocument/2006/relationships/hyperlink" Target="http://docs.cntd.ru/document/1200092703" TargetMode="External"/><Relationship Id="rId42" Type="http://schemas.openxmlformats.org/officeDocument/2006/relationships/image" Target="media/image4.jpeg"/><Relationship Id="rId47" Type="http://schemas.openxmlformats.org/officeDocument/2006/relationships/theme" Target="theme/theme1.xml"/><Relationship Id="rId7" Type="http://schemas.openxmlformats.org/officeDocument/2006/relationships/hyperlink" Target="http://docs.cntd.ru/document/1200132474" TargetMode="External"/><Relationship Id="rId12" Type="http://schemas.openxmlformats.org/officeDocument/2006/relationships/hyperlink" Target="http://docs.cntd.ru/document/1200038798" TargetMode="External"/><Relationship Id="rId17" Type="http://schemas.openxmlformats.org/officeDocument/2006/relationships/hyperlink" Target="http://docs.cntd.ru/document/871001017" TargetMode="External"/><Relationship Id="rId25" Type="http://schemas.openxmlformats.org/officeDocument/2006/relationships/image" Target="media/image1.jpeg"/><Relationship Id="rId33" Type="http://schemas.openxmlformats.org/officeDocument/2006/relationships/hyperlink" Target="http://docs.cntd.ru/document/1200092602" TargetMode="External"/><Relationship Id="rId38" Type="http://schemas.openxmlformats.org/officeDocument/2006/relationships/hyperlink" Target="http://docs.cntd.ru/document/120000722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5200280" TargetMode="External"/><Relationship Id="rId20" Type="http://schemas.openxmlformats.org/officeDocument/2006/relationships/hyperlink" Target="http://docs.cntd.ru/document/1200031478" TargetMode="External"/><Relationship Id="rId29" Type="http://schemas.openxmlformats.org/officeDocument/2006/relationships/hyperlink" Target="http://docs.cntd.ru/document/1200095246" TargetMode="External"/><Relationship Id="rId4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docs.cntd.ru/document/1200070191" TargetMode="External"/><Relationship Id="rId11" Type="http://schemas.openxmlformats.org/officeDocument/2006/relationships/hyperlink" Target="http://docs.cntd.ru/document/1200003471" TargetMode="External"/><Relationship Id="rId24" Type="http://schemas.openxmlformats.org/officeDocument/2006/relationships/hyperlink" Target="http://docs.cntd.ru/document/1200003471" TargetMode="External"/><Relationship Id="rId32" Type="http://schemas.openxmlformats.org/officeDocument/2006/relationships/hyperlink" Target="http://docs.cntd.ru/document/1200084537" TargetMode="External"/><Relationship Id="rId37" Type="http://schemas.openxmlformats.org/officeDocument/2006/relationships/hyperlink" Target="http://docs.cntd.ru/document/901839683" TargetMode="External"/><Relationship Id="rId40" Type="http://schemas.openxmlformats.org/officeDocument/2006/relationships/hyperlink" Target="http://docs.cntd.ru/document/1200038802" TargetMode="External"/><Relationship Id="rId45" Type="http://schemas.openxmlformats.org/officeDocument/2006/relationships/image" Target="media/image7.jpeg"/><Relationship Id="rId5" Type="http://schemas.openxmlformats.org/officeDocument/2006/relationships/hyperlink" Target="http://docs.cntd.ru/document/1200040405" TargetMode="External"/><Relationship Id="rId15" Type="http://schemas.openxmlformats.org/officeDocument/2006/relationships/hyperlink" Target="http://docs.cntd.ru/document/1200132474" TargetMode="External"/><Relationship Id="rId23" Type="http://schemas.openxmlformats.org/officeDocument/2006/relationships/hyperlink" Target="http://docs.cntd.ru/document/1200140348" TargetMode="External"/><Relationship Id="rId28" Type="http://schemas.openxmlformats.org/officeDocument/2006/relationships/hyperlink" Target="http://docs.cntd.ru/document/1200084710" TargetMode="External"/><Relationship Id="rId36" Type="http://schemas.openxmlformats.org/officeDocument/2006/relationships/hyperlink" Target="http://docs.cntd.ru/document/1200003114" TargetMode="External"/><Relationship Id="rId10" Type="http://schemas.openxmlformats.org/officeDocument/2006/relationships/hyperlink" Target="http://docs.cntd.ru/document/1200132474" TargetMode="External"/><Relationship Id="rId19" Type="http://schemas.openxmlformats.org/officeDocument/2006/relationships/hyperlink" Target="http://docs.cntd.ru/document/1200001608" TargetMode="External"/><Relationship Id="rId31" Type="http://schemas.openxmlformats.org/officeDocument/2006/relationships/hyperlink" Target="http://docs.cntd.ru/document/1200084089" TargetMode="External"/><Relationship Id="rId44" Type="http://schemas.openxmlformats.org/officeDocument/2006/relationships/image" Target="media/image6.jpeg"/><Relationship Id="rId4" Type="http://schemas.openxmlformats.org/officeDocument/2006/relationships/hyperlink" Target="http://docs.cntd.ru/document/901864712" TargetMode="External"/><Relationship Id="rId9" Type="http://schemas.openxmlformats.org/officeDocument/2006/relationships/hyperlink" Target="http://docs.cntd.ru/document/1200140348" TargetMode="External"/><Relationship Id="rId14" Type="http://schemas.openxmlformats.org/officeDocument/2006/relationships/hyperlink" Target="http://docs.cntd.ru/document/1200038802" TargetMode="External"/><Relationship Id="rId22" Type="http://schemas.openxmlformats.org/officeDocument/2006/relationships/hyperlink" Target="http://docs.cntd.ru/document/1200031478" TargetMode="External"/><Relationship Id="rId27" Type="http://schemas.openxmlformats.org/officeDocument/2006/relationships/hyperlink" Target="http://docs.cntd.ru/document/1200084848" TargetMode="External"/><Relationship Id="rId30" Type="http://schemas.openxmlformats.org/officeDocument/2006/relationships/hyperlink" Target="http://docs.cntd.ru/document/1200092912" TargetMode="External"/><Relationship Id="rId35" Type="http://schemas.openxmlformats.org/officeDocument/2006/relationships/hyperlink" Target="http://docs.cntd.ru/document/871001022" TargetMode="External"/><Relationship Id="rId43"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22050</Words>
  <Characters>125689</Characters>
  <Application>Microsoft Office Word</Application>
  <DocSecurity>0</DocSecurity>
  <Lines>1047</Lines>
  <Paragraphs>294</Paragraphs>
  <ScaleCrop>false</ScaleCrop>
  <Company/>
  <LinksUpToDate>false</LinksUpToDate>
  <CharactersWithSpaces>147445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2019-01-29T13:49:00Z</dcterms:created>
  <dcterms:modified xsi:type="dcterms:W3CDTF">2019-01-29T13:50:00Z</dcterms:modified>
</cp:coreProperties>
</file>