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38" w:rsidRDefault="00185E38" w:rsidP="00185E38">
      <w:pPr>
        <w:pStyle w:val="a3"/>
        <w:tabs>
          <w:tab w:val="left" w:pos="9356"/>
        </w:tabs>
        <w:spacing w:after="12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52B8B" w:rsidRPr="00752B8B" w:rsidRDefault="00752B8B" w:rsidP="00752B8B">
      <w:pPr>
        <w:pStyle w:val="a3"/>
        <w:tabs>
          <w:tab w:val="left" w:pos="9356"/>
        </w:tabs>
        <w:spacing w:after="120"/>
        <w:ind w:firstLine="567"/>
        <w:rPr>
          <w:sz w:val="28"/>
          <w:szCs w:val="28"/>
        </w:rPr>
      </w:pPr>
      <w:r w:rsidRPr="00752B8B">
        <w:rPr>
          <w:sz w:val="28"/>
          <w:szCs w:val="28"/>
        </w:rPr>
        <w:t xml:space="preserve">Порядок и сроки внесения арендной платы </w:t>
      </w:r>
      <w:r>
        <w:rPr>
          <w:sz w:val="28"/>
          <w:szCs w:val="28"/>
        </w:rPr>
        <w:t>утверждены</w:t>
      </w:r>
      <w:r w:rsidRPr="00752B8B">
        <w:rPr>
          <w:sz w:val="28"/>
          <w:szCs w:val="28"/>
        </w:rPr>
        <w:t xml:space="preserve"> постановлением Администрации города Волгодонска от 07.12.2015 № 2528 «Об утверждении Положения об</w:t>
      </w:r>
      <w:r>
        <w:rPr>
          <w:sz w:val="28"/>
          <w:szCs w:val="28"/>
        </w:rPr>
        <w:t xml:space="preserve"> </w:t>
      </w:r>
      <w:r w:rsidRPr="00752B8B">
        <w:rPr>
          <w:sz w:val="28"/>
          <w:szCs w:val="28"/>
        </w:rPr>
        <w:t>определении размера арендной платы, расчета, условий и сроков оплаты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муниципального образования «Город Волгодонск»</w:t>
      </w:r>
    </w:p>
    <w:p w:rsidR="00752B8B" w:rsidRPr="00752B8B" w:rsidRDefault="00752B8B" w:rsidP="00752B8B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B8B">
        <w:rPr>
          <w:rFonts w:ascii="Times New Roman" w:hAnsi="Times New Roman" w:cs="Times New Roman"/>
          <w:sz w:val="28"/>
          <w:szCs w:val="28"/>
        </w:rPr>
        <w:t>Арендная плата за использование земельных участков, вносится равными долями ежеквартально, не позднее 20 числа последнего месяца отчетного квартала, в соответствии с условиями договора аренды земельного участка.</w:t>
      </w:r>
    </w:p>
    <w:p w:rsidR="00752B8B" w:rsidRPr="00752B8B" w:rsidRDefault="00752B8B" w:rsidP="00752B8B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B8B">
        <w:rPr>
          <w:rFonts w:ascii="Times New Roman" w:hAnsi="Times New Roman" w:cs="Times New Roman"/>
          <w:sz w:val="28"/>
          <w:szCs w:val="28"/>
        </w:rPr>
        <w:t>За земельные участки, находящиеся в составе садоводческих и огороднических товариществ, арендная плата вносится равными долями 20 июня, 20 сентября текущего года.</w:t>
      </w:r>
    </w:p>
    <w:p w:rsidR="00C54447" w:rsidRDefault="00C54447"/>
    <w:sectPr w:rsidR="00C54447" w:rsidSect="00C0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2B8B"/>
    <w:rsid w:val="00185E38"/>
    <w:rsid w:val="00343017"/>
    <w:rsid w:val="00752B8B"/>
    <w:rsid w:val="00C051FE"/>
    <w:rsid w:val="00C5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B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2B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</dc:creator>
  <cp:keywords/>
  <dc:description/>
  <cp:lastModifiedBy>Лоскутова</cp:lastModifiedBy>
  <cp:revision>4</cp:revision>
  <dcterms:created xsi:type="dcterms:W3CDTF">2016-09-05T11:48:00Z</dcterms:created>
  <dcterms:modified xsi:type="dcterms:W3CDTF">2016-09-06T13:28:00Z</dcterms:modified>
</cp:coreProperties>
</file>